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方正小标宋简体" w:hAnsi="方正小标宋简体" w:cs="宋体"/>
          <w:bCs/>
          <w:kern w:val="0"/>
          <w:sz w:val="44"/>
          <w:szCs w:val="44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jc w:val="center"/>
        <w:rPr>
          <w:rFonts w:ascii="黑体" w:hAnsi="黑体" w:eastAsia="黑体" w:cs="宋体"/>
          <w:b/>
          <w:bCs/>
          <w:kern w:val="0"/>
          <w:sz w:val="52"/>
          <w:szCs w:val="52"/>
        </w:rPr>
      </w:pPr>
      <w:r>
        <w:rPr>
          <w:rFonts w:ascii="黑体" w:hAnsi="黑体" w:eastAsia="黑体" w:cs="宋体"/>
          <w:b/>
          <w:bCs/>
          <w:kern w:val="0"/>
          <w:sz w:val="52"/>
          <w:szCs w:val="52"/>
        </w:rPr>
        <w:t>山东</w:t>
      </w:r>
      <w:r>
        <w:rPr>
          <w:rFonts w:hint="eastAsia" w:ascii="黑体" w:hAnsi="黑体" w:eastAsia="黑体" w:cs="宋体"/>
          <w:b/>
          <w:bCs/>
          <w:kern w:val="0"/>
          <w:sz w:val="52"/>
          <w:szCs w:val="52"/>
          <w:lang w:eastAsia="zh-CN"/>
        </w:rPr>
        <w:t>省城市服务技师学院</w:t>
      </w:r>
    </w:p>
    <w:p>
      <w:pPr>
        <w:widowControl/>
        <w:jc w:val="center"/>
        <w:rPr>
          <w:rFonts w:ascii="黑体" w:hAnsi="黑体" w:eastAsia="黑体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结题研究报告书</w:t>
      </w:r>
    </w:p>
    <w:p>
      <w:pPr>
        <w:jc w:val="center"/>
        <w:rPr>
          <w:rFonts w:ascii="仿宋_GB2312" w:eastAsia="仿宋_GB2312"/>
          <w:sz w:val="28"/>
          <w:szCs w:val="28"/>
        </w:rPr>
      </w:pPr>
    </w:p>
    <w:p>
      <w:pPr>
        <w:ind w:firstLine="570"/>
        <w:rPr>
          <w:rFonts w:ascii="仿宋_GB2312" w:eastAsia="仿宋_GB2312"/>
          <w:sz w:val="24"/>
        </w:rPr>
      </w:pPr>
    </w:p>
    <w:p>
      <w:pPr>
        <w:ind w:firstLine="570"/>
        <w:rPr>
          <w:rFonts w:ascii="仿宋_GB2312" w:eastAsia="仿宋_GB2312"/>
          <w:sz w:val="28"/>
          <w:szCs w:val="28"/>
        </w:rPr>
      </w:pPr>
    </w:p>
    <w:p>
      <w:pPr>
        <w:ind w:firstLine="570"/>
        <w:rPr>
          <w:rFonts w:ascii="仿宋_GB2312" w:eastAsia="仿宋_GB2312"/>
          <w:sz w:val="28"/>
          <w:szCs w:val="28"/>
        </w:rPr>
      </w:pPr>
    </w:p>
    <w:p>
      <w:pPr>
        <w:ind w:firstLine="570"/>
        <w:rPr>
          <w:rFonts w:ascii="仿宋_GB2312" w:eastAsia="仿宋_GB2312"/>
          <w:sz w:val="28"/>
          <w:szCs w:val="28"/>
        </w:rPr>
      </w:pPr>
    </w:p>
    <w:p>
      <w:pPr>
        <w:ind w:firstLine="1670" w:firstLineChars="594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lang w:eastAsia="zh-CN"/>
        </w:rPr>
        <w:t>课题</w:t>
      </w:r>
      <w:bookmarkStart w:id="0" w:name="_GoBack"/>
      <w:bookmarkEnd w:id="0"/>
      <w:r>
        <w:rPr>
          <w:rFonts w:hint="eastAsia"/>
          <w:b/>
          <w:sz w:val="28"/>
          <w:szCs w:val="28"/>
        </w:rPr>
        <w:t>名称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</w:t>
      </w:r>
    </w:p>
    <w:p>
      <w:pPr>
        <w:ind w:firstLine="1670" w:firstLineChars="594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起止时间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</w:t>
      </w:r>
    </w:p>
    <w:p>
      <w:pPr>
        <w:ind w:firstLine="1670" w:firstLineChars="594"/>
        <w:rPr>
          <w:rFonts w:ascii="宋体" w:hAnsi="宋体"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项目负责人</w:t>
      </w:r>
      <w:r>
        <w:rPr>
          <w:rFonts w:hint="eastAsia"/>
          <w:b/>
          <w:sz w:val="28"/>
          <w:szCs w:val="28"/>
          <w:u w:val="single"/>
        </w:rPr>
        <w:t xml:space="preserve">                              </w:t>
      </w:r>
    </w:p>
    <w:p>
      <w:pPr>
        <w:ind w:firstLine="1670" w:firstLineChars="594"/>
        <w:rPr>
          <w:rFonts w:ascii="宋体" w:hAnsi="宋体"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所在部门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</w:t>
      </w:r>
    </w:p>
    <w:p>
      <w:pPr>
        <w:widowControl/>
        <w:ind w:firstLine="1661" w:firstLineChars="591"/>
        <w:jc w:val="left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填表日期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</w:t>
      </w:r>
    </w:p>
    <w:p>
      <w:pPr>
        <w:widowControl/>
        <w:ind w:firstLine="1661" w:firstLineChars="591"/>
        <w:jc w:val="left"/>
        <w:rPr>
          <w:b/>
          <w:sz w:val="28"/>
          <w:szCs w:val="28"/>
          <w:u w:val="single"/>
        </w:rPr>
      </w:pPr>
    </w:p>
    <w:p>
      <w:pPr>
        <w:widowControl/>
        <w:ind w:firstLine="1654" w:firstLineChars="591"/>
        <w:jc w:val="left"/>
        <w:rPr>
          <w:rFonts w:hint="eastAsia" w:ascii="仿宋_GB2312" w:hAnsi="仿宋_GB2312"/>
          <w:sz w:val="28"/>
          <w:szCs w:val="28"/>
          <w:u w:val="single"/>
        </w:rPr>
      </w:pPr>
    </w:p>
    <w:p>
      <w:pPr>
        <w:jc w:val="center"/>
        <w:rPr>
          <w:rFonts w:ascii="仿宋_GB2312" w:hAnsi="仿宋_GB2312"/>
          <w:sz w:val="28"/>
          <w:szCs w:val="28"/>
        </w:rPr>
      </w:pPr>
      <w:r>
        <w:rPr>
          <w:rFonts w:ascii="仿宋_GB2312" w:hAnsi="仿宋_GB2312"/>
          <w:sz w:val="28"/>
          <w:szCs w:val="28"/>
        </w:rPr>
        <w:t>山东</w:t>
      </w:r>
      <w:r>
        <w:rPr>
          <w:rFonts w:hint="eastAsia" w:ascii="仿宋_GB2312" w:hAnsi="仿宋_GB2312"/>
          <w:sz w:val="28"/>
          <w:szCs w:val="28"/>
          <w:lang w:eastAsia="zh-CN"/>
        </w:rPr>
        <w:t>省城市服务技师</w:t>
      </w:r>
      <w:r>
        <w:rPr>
          <w:rFonts w:ascii="仿宋_GB2312" w:hAnsi="仿宋_GB2312"/>
          <w:sz w:val="28"/>
          <w:szCs w:val="28"/>
        </w:rPr>
        <w:t>学院</w:t>
      </w:r>
      <w:r>
        <w:rPr>
          <w:rFonts w:hint="eastAsia" w:ascii="仿宋_GB2312" w:hAnsi="仿宋_GB2312"/>
          <w:sz w:val="28"/>
          <w:szCs w:val="28"/>
        </w:rPr>
        <w:t xml:space="preserve"> </w:t>
      </w:r>
      <w:r>
        <w:rPr>
          <w:rFonts w:hint="eastAsia" w:ascii="仿宋_GB2312" w:hAnsi="仿宋_GB2312"/>
          <w:sz w:val="28"/>
          <w:szCs w:val="28"/>
          <w:lang w:eastAsia="zh-CN"/>
        </w:rPr>
        <w:t>教务</w:t>
      </w:r>
      <w:r>
        <w:rPr>
          <w:rFonts w:hint="eastAsia" w:ascii="仿宋_GB2312" w:hAnsi="仿宋_GB2312"/>
          <w:sz w:val="28"/>
          <w:szCs w:val="28"/>
        </w:rPr>
        <w:t>处</w:t>
      </w:r>
    </w:p>
    <w:p>
      <w:pPr>
        <w:jc w:val="center"/>
        <w:rPr>
          <w:rFonts w:ascii="仿宋_GB2312" w:hAnsi="仿宋_GB2312"/>
          <w:sz w:val="28"/>
          <w:szCs w:val="28"/>
        </w:rPr>
      </w:pPr>
      <w:r>
        <w:rPr>
          <w:rFonts w:ascii="仿宋_GB2312" w:hAnsi="仿宋_GB2312"/>
          <w:sz w:val="28"/>
          <w:szCs w:val="28"/>
        </w:rPr>
        <w:t>二</w:t>
      </w:r>
      <w:r>
        <w:rPr>
          <w:rFonts w:hint="eastAsia" w:ascii="宋体" w:hAnsi="宋体"/>
          <w:sz w:val="28"/>
          <w:szCs w:val="28"/>
        </w:rPr>
        <w:t>〇</w:t>
      </w:r>
      <w:r>
        <w:rPr>
          <w:rFonts w:hint="eastAsia" w:ascii="宋体" w:hAnsi="宋体"/>
          <w:sz w:val="28"/>
          <w:szCs w:val="28"/>
          <w:lang w:eastAsia="zh-CN"/>
        </w:rPr>
        <w:t>二一</w:t>
      </w:r>
      <w:r>
        <w:rPr>
          <w:rFonts w:ascii="仿宋_GB2312" w:hAnsi="仿宋_GB2312"/>
          <w:sz w:val="28"/>
          <w:szCs w:val="28"/>
        </w:rPr>
        <w:t>年</w:t>
      </w:r>
      <w:r>
        <w:rPr>
          <w:rFonts w:hint="eastAsia" w:ascii="仿宋_GB2312" w:hAnsi="仿宋_GB2312"/>
          <w:sz w:val="28"/>
          <w:szCs w:val="28"/>
          <w:lang w:eastAsia="zh-CN"/>
        </w:rPr>
        <w:t>十一</w:t>
      </w:r>
      <w:r>
        <w:rPr>
          <w:rFonts w:ascii="仿宋_GB2312" w:hAnsi="仿宋_GB2312"/>
          <w:sz w:val="28"/>
          <w:szCs w:val="28"/>
        </w:rPr>
        <w:t>月</w:t>
      </w:r>
      <w:r>
        <w:rPr>
          <w:rFonts w:hint="eastAsia" w:ascii="仿宋_GB2312" w:hAnsi="仿宋_GB2312"/>
          <w:sz w:val="28"/>
          <w:szCs w:val="28"/>
        </w:rPr>
        <w:t xml:space="preserve"> </w:t>
      </w:r>
      <w:r>
        <w:rPr>
          <w:rFonts w:ascii="仿宋_GB2312" w:hAnsi="仿宋_GB2312"/>
          <w:sz w:val="28"/>
          <w:szCs w:val="28"/>
        </w:rPr>
        <w:t>制</w:t>
      </w:r>
    </w:p>
    <w:p>
      <w:pPr>
        <w:widowControl/>
        <w:ind w:firstLine="1654" w:firstLineChars="591"/>
        <w:jc w:val="left"/>
        <w:rPr>
          <w:rFonts w:ascii="仿宋_GB2312" w:hAnsi="仿宋_GB2312"/>
          <w:sz w:val="28"/>
          <w:szCs w:val="28"/>
          <w:u w:val="single"/>
        </w:rPr>
        <w:sectPr>
          <w:headerReference r:id="rId3" w:type="default"/>
          <w:headerReference r:id="rId4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44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研究报告格式规范要求</w:t>
      </w:r>
    </w:p>
    <w:p>
      <w:pPr>
        <w:spacing w:line="440" w:lineRule="exact"/>
        <w:jc w:val="center"/>
        <w:rPr>
          <w:rFonts w:ascii="黑体" w:hAnsi="宋体" w:eastAsia="黑体"/>
          <w:sz w:val="18"/>
        </w:rPr>
      </w:pPr>
    </w:p>
    <w:p>
      <w:pPr>
        <w:spacing w:line="360" w:lineRule="auto"/>
        <w:ind w:firstLine="571" w:firstLineChars="204"/>
        <w:rPr>
          <w:sz w:val="28"/>
          <w:szCs w:val="28"/>
        </w:rPr>
      </w:pPr>
      <w:r>
        <w:rPr>
          <w:rFonts w:hint="eastAsia"/>
          <w:sz w:val="28"/>
          <w:szCs w:val="28"/>
        </w:rPr>
        <w:t>研究报告应包括下列内容：题目、目录、内容摘要、关键词、正文、参考文献、附录。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一、编排格式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一级标题：四号黑体、用“一、二、三”标示；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二级标题：小四号楷体、用“（一）（二）（三）”标示；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三级标题：小四号宋体、用“1.2.3.”标示；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正文：小四号宋体；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表题、图题：小四号黑体；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参考文献：小五号楷体；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行距：1.5倍。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二、文中表格（插表）可以全文统一编序；也可以逐章独立排序。表序必须连续。文中引用时，“表”在前，序号在后，如见“表12”。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表格的名称和编号应居中写于表格上方，表序在前，表名在后，其中空一格，末尾不加标点。如：</w:t>
      </w:r>
    </w:p>
    <w:p>
      <w:pPr>
        <w:jc w:val="center"/>
      </w:pPr>
      <w:r>
        <w:rPr>
          <w:rFonts w:hint="eastAsia" w:ascii="黑体" w:eastAsia="黑体"/>
        </w:rPr>
        <w:t>表</w:t>
      </w:r>
      <w:r>
        <w:rPr>
          <w:rFonts w:hint="eastAsia"/>
        </w:rPr>
        <w:t>12  ×××××××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2" w:type="dxa"/>
          </w:tcPr>
          <w:p>
            <w:pPr>
              <w:jc w:val="center"/>
            </w:pPr>
          </w:p>
        </w:tc>
        <w:tc>
          <w:tcPr>
            <w:tcW w:w="2843" w:type="dxa"/>
          </w:tcPr>
          <w:p>
            <w:pPr>
              <w:jc w:val="center"/>
            </w:pPr>
          </w:p>
        </w:tc>
        <w:tc>
          <w:tcPr>
            <w:tcW w:w="284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2" w:type="dxa"/>
          </w:tcPr>
          <w:p>
            <w:pPr>
              <w:jc w:val="center"/>
            </w:pPr>
          </w:p>
        </w:tc>
        <w:tc>
          <w:tcPr>
            <w:tcW w:w="2843" w:type="dxa"/>
          </w:tcPr>
          <w:p>
            <w:pPr>
              <w:jc w:val="center"/>
            </w:pPr>
          </w:p>
        </w:tc>
        <w:tc>
          <w:tcPr>
            <w:tcW w:w="284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2" w:type="dxa"/>
          </w:tcPr>
          <w:p>
            <w:pPr>
              <w:jc w:val="center"/>
            </w:pPr>
          </w:p>
        </w:tc>
        <w:tc>
          <w:tcPr>
            <w:tcW w:w="2843" w:type="dxa"/>
          </w:tcPr>
          <w:p>
            <w:pPr>
              <w:jc w:val="center"/>
            </w:pPr>
          </w:p>
        </w:tc>
        <w:tc>
          <w:tcPr>
            <w:tcW w:w="2843" w:type="dxa"/>
          </w:tcPr>
          <w:p>
            <w:pPr>
              <w:jc w:val="center"/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文中插图都应有名称和序号。可以全文统一编序，也可逐章独立编序。图序必须连续。文中引用时，“图”在前，图序在后，如“图5”。图的名称和编号应居中写于图的下方，图序在前，图名在后，其中空一格，末尾不加标点。以统一编序为例，如：</w:t>
      </w:r>
    </w:p>
    <w:tbl>
      <w:tblPr>
        <w:tblStyle w:val="8"/>
        <w:tblpPr w:leftFromText="180" w:rightFromText="180" w:vertAnchor="text" w:horzAnchor="margin" w:tblpXSpec="center" w:tblpY="4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 w:ascii="黑体" w:eastAsia="黑体"/>
        </w:rPr>
        <w:t>图</w:t>
      </w:r>
      <w:r>
        <w:rPr>
          <w:rFonts w:eastAsia="黑体"/>
        </w:rPr>
        <w:t>5</w:t>
      </w:r>
      <w:r>
        <w:rPr>
          <w:rFonts w:hint="eastAsia"/>
        </w:rPr>
        <w:t>××××××××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7C7D"/>
    <w:rsid w:val="0000118D"/>
    <w:rsid w:val="00062A27"/>
    <w:rsid w:val="000D11DB"/>
    <w:rsid w:val="002B4BB3"/>
    <w:rsid w:val="00367846"/>
    <w:rsid w:val="00480FB1"/>
    <w:rsid w:val="004E6964"/>
    <w:rsid w:val="00503563"/>
    <w:rsid w:val="00562FC3"/>
    <w:rsid w:val="005849BD"/>
    <w:rsid w:val="00620986"/>
    <w:rsid w:val="00631136"/>
    <w:rsid w:val="00656B0B"/>
    <w:rsid w:val="008A2270"/>
    <w:rsid w:val="008E3EB0"/>
    <w:rsid w:val="00962C96"/>
    <w:rsid w:val="00A261D7"/>
    <w:rsid w:val="00CC5E33"/>
    <w:rsid w:val="00CF54EF"/>
    <w:rsid w:val="00D414B8"/>
    <w:rsid w:val="00D6658F"/>
    <w:rsid w:val="00D97C7D"/>
    <w:rsid w:val="00DA06F4"/>
    <w:rsid w:val="00E93A02"/>
    <w:rsid w:val="00EF4C4C"/>
    <w:rsid w:val="0DBB7F9F"/>
    <w:rsid w:val="16C67845"/>
    <w:rsid w:val="468E119D"/>
    <w:rsid w:val="54FC63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jc w:val="center"/>
      <w:outlineLvl w:val="0"/>
    </w:pPr>
    <w:rPr>
      <w:rFonts w:ascii="??????" w:hAnsi="??????" w:cs="宋体"/>
      <w:b/>
      <w:bCs/>
      <w:kern w:val="0"/>
      <w:sz w:val="28"/>
      <w:szCs w:val="20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  <w:rPr>
      <w:szCs w:val="24"/>
    </w:rPr>
  </w:style>
  <w:style w:type="paragraph" w:styleId="6">
    <w:name w:val="toc 2"/>
    <w:basedOn w:val="1"/>
    <w:next w:val="1"/>
    <w:uiPriority w:val="0"/>
    <w:pPr>
      <w:ind w:left="420" w:leftChars="200"/>
    </w:pPr>
    <w:rPr>
      <w:szCs w:val="24"/>
    </w:rPr>
  </w:style>
  <w:style w:type="paragraph" w:styleId="7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</w:rPr>
  </w:style>
  <w:style w:type="character" w:styleId="10">
    <w:name w:val="FollowedHyperlink"/>
    <w:unhideWhenUsed/>
    <w:qFormat/>
    <w:uiPriority w:val="99"/>
    <w:rPr>
      <w:color w:val="800080"/>
      <w:u w:val="single"/>
    </w:rPr>
  </w:style>
  <w:style w:type="character" w:customStyle="1" w:styleId="11">
    <w:name w:val="标题 1 Char"/>
    <w:basedOn w:val="9"/>
    <w:link w:val="2"/>
    <w:uiPriority w:val="0"/>
    <w:rPr>
      <w:rFonts w:ascii="??????" w:hAnsi="??????" w:eastAsia="宋体" w:cs="宋体"/>
      <w:b/>
      <w:bCs/>
      <w:kern w:val="0"/>
      <w:sz w:val="28"/>
      <w:szCs w:val="20"/>
    </w:rPr>
  </w:style>
  <w:style w:type="character" w:customStyle="1" w:styleId="12">
    <w:name w:val="页眉 Char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标题 Char"/>
    <w:link w:val="7"/>
    <w:uiPriority w:val="10"/>
    <w:rPr>
      <w:rFonts w:ascii="Cambria" w:hAnsi="Cambria"/>
      <w:b/>
      <w:bCs/>
      <w:sz w:val="32"/>
      <w:szCs w:val="32"/>
    </w:rPr>
  </w:style>
  <w:style w:type="character" w:customStyle="1" w:styleId="15">
    <w:name w:val="标题 Char1"/>
    <w:basedOn w:val="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6">
    <w:name w:val="Char Char Char Char Char Char Char"/>
    <w:basedOn w:val="1"/>
    <w:qFormat/>
    <w:uiPriority w:val="0"/>
    <w:pPr>
      <w:widowControl/>
      <w:snapToGrid w:val="0"/>
      <w:spacing w:after="160" w:line="360" w:lineRule="auto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sdlv</Company>
  <Pages>3</Pages>
  <Words>458</Words>
  <Characters>467</Characters>
  <Lines>5</Lines>
  <Paragraphs>1</Paragraphs>
  <TotalTime>67</TotalTime>
  <ScaleCrop>false</ScaleCrop>
  <LinksUpToDate>false</LinksUpToDate>
  <CharactersWithSpaces>661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2019-05-07T12:56:00Z</dcterms:created>
  <dc:creator>ysd</dc:creator>
  <cp:lastModifiedBy>    指尖烟沙</cp:lastModifiedBy>
  <dcterms:modified xsi:type="dcterms:W3CDTF">2022-04-20T06:51:06Z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0EEEBFD3347942DB92E05378CE863EB6</vt:lpwstr>
  </property>
</Properties>
</file>