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579" w:lineRule="exact"/>
        <w:ind w:left="0" w:leftChars="0" w:right="0"/>
        <w:jc w:val="center"/>
        <w:rPr>
          <w:rFonts w:hint="eastAsia" w:ascii="黑体" w:hAnsi="黑体" w:eastAsia="黑体" w:cs="黑体"/>
          <w:color w:val="auto"/>
          <w:sz w:val="44"/>
          <w:szCs w:val="44"/>
          <w:highlight w:val="none"/>
          <w:lang w:eastAsia="zh-CN"/>
        </w:rPr>
      </w:pPr>
      <w:bookmarkStart w:id="0" w:name="_GoBack"/>
      <w:r>
        <w:rPr>
          <w:rFonts w:hint="eastAsia" w:ascii="黑体" w:hAnsi="黑体" w:eastAsia="黑体" w:cs="黑体"/>
          <w:color w:val="auto"/>
          <w:sz w:val="44"/>
          <w:szCs w:val="44"/>
          <w:highlight w:val="none"/>
          <w:lang w:eastAsia="zh-CN"/>
        </w:rPr>
        <w:t>山东城市服务职业学院</w:t>
      </w:r>
    </w:p>
    <w:p>
      <w:pPr>
        <w:pageBreakBefore w:val="0"/>
        <w:kinsoku/>
        <w:wordWrap/>
        <w:overflowPunct/>
        <w:topLinePunct w:val="0"/>
        <w:autoSpaceDE/>
        <w:autoSpaceDN/>
        <w:bidi w:val="0"/>
        <w:adjustRightInd w:val="0"/>
        <w:snapToGrid w:val="0"/>
        <w:spacing w:line="579" w:lineRule="exact"/>
        <w:ind w:left="0" w:leftChars="0" w:right="0"/>
        <w:jc w:val="center"/>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委托第三方承办烟台市黄炎培双创大赛服务</w:t>
      </w:r>
    </w:p>
    <w:p>
      <w:pPr>
        <w:pageBreakBefore w:val="0"/>
        <w:kinsoku/>
        <w:wordWrap/>
        <w:overflowPunct/>
        <w:topLinePunct w:val="0"/>
        <w:autoSpaceDE/>
        <w:autoSpaceDN/>
        <w:bidi w:val="0"/>
        <w:adjustRightInd w:val="0"/>
        <w:snapToGrid w:val="0"/>
        <w:spacing w:line="579" w:lineRule="exact"/>
        <w:ind w:left="0" w:leftChars="0" w:right="0"/>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eastAsia="zh-CN"/>
        </w:rPr>
        <w:t>项目询</w:t>
      </w:r>
      <w:r>
        <w:rPr>
          <w:rFonts w:hint="eastAsia" w:ascii="黑体" w:hAnsi="黑体" w:eastAsia="黑体" w:cs="黑体"/>
          <w:color w:val="auto"/>
          <w:sz w:val="44"/>
          <w:szCs w:val="44"/>
          <w:highlight w:val="none"/>
        </w:rPr>
        <w:t>价公告</w:t>
      </w:r>
      <w:bookmarkEnd w:id="0"/>
    </w:p>
    <w:p>
      <w:pPr>
        <w:pStyle w:val="4"/>
        <w:pageBreakBefore w:val="0"/>
        <w:widowControl/>
        <w:pBdr>
          <w:bottom w:val="single" w:color="E2E2E2" w:sz="6" w:space="0"/>
        </w:pBdr>
        <w:kinsoku/>
        <w:wordWrap/>
        <w:overflowPunct/>
        <w:topLinePunct w:val="0"/>
        <w:autoSpaceDE/>
        <w:autoSpaceDN/>
        <w:bidi w:val="0"/>
        <w:adjustRightInd w:val="0"/>
        <w:snapToGrid w:val="0"/>
        <w:spacing w:before="0" w:beforeAutospacing="0" w:after="0" w:afterAutospacing="0" w:line="579" w:lineRule="exact"/>
        <w:ind w:left="0" w:leftChars="0" w:right="0" w:firstLine="627" w:firstLineChars="196"/>
        <w:rPr>
          <w:rFonts w:hint="default" w:ascii="楷体" w:hAnsi="楷体" w:eastAsia="楷体" w:cs="楷体"/>
          <w:b w:val="0"/>
          <w:color w:val="auto"/>
          <w:sz w:val="32"/>
          <w:szCs w:val="32"/>
          <w:highlight w:val="none"/>
          <w:shd w:val="clear" w:color="auto" w:fill="FFFFFF"/>
        </w:rPr>
      </w:pPr>
      <w:r>
        <w:rPr>
          <w:rFonts w:ascii="楷体" w:hAnsi="楷体" w:eastAsia="楷体" w:cs="楷体"/>
          <w:b w:val="0"/>
          <w:color w:val="auto"/>
          <w:sz w:val="32"/>
          <w:szCs w:val="32"/>
          <w:highlight w:val="none"/>
        </w:rPr>
        <w:t>一、 采购内容</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lang w:eastAsia="zh-CN"/>
        </w:rPr>
        <w:t>山东城市服务职业学院委托第三方承办烟台市黄炎培双创大赛服务项目</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具体</w:t>
      </w:r>
      <w:r>
        <w:rPr>
          <w:rFonts w:hint="eastAsia" w:ascii="仿宋" w:hAnsi="仿宋" w:eastAsia="仿宋" w:cs="仿宋"/>
          <w:color w:val="auto"/>
          <w:sz w:val="32"/>
          <w:szCs w:val="32"/>
          <w:highlight w:val="none"/>
        </w:rPr>
        <w:t>要求详见附件。</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二、投标人资格</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（1）</w:t>
      </w:r>
      <w:r>
        <w:rPr>
          <w:rFonts w:hint="eastAsia" w:ascii="仿宋" w:hAnsi="仿宋" w:eastAsia="仿宋" w:cs="仿宋"/>
          <w:color w:val="auto"/>
          <w:sz w:val="32"/>
          <w:szCs w:val="32"/>
          <w:highlight w:val="none"/>
          <w:shd w:val="clear" w:color="auto" w:fill="FFFFFF"/>
          <w:lang w:val="en-US" w:eastAsia="zh-CN"/>
        </w:rPr>
        <w:t>须为在中国境内注册，具有独立承担民事责任能力的法人或其他组织或自然人；</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（2）参加采购活动前3年内在经营活动中没有重大违法记录（供应商自拟格式承诺）；</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（3）财务状况报告，依法缴纳税收和社会保障资金的相关材料（需提供财务报告或资信证明、近6个月内任意一个月的纳税证明和缴纳社保证明）；</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（4）具有项目实施所必需的设备和专业技术能力；</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（5）无不良信用信息记录（供应商自拟格式承诺）；</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（6）本项目不接受联合体参加。</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三、报价要求</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2024年</w:t>
      </w:r>
      <w:r>
        <w:rPr>
          <w:rFonts w:hint="eastAsia" w:ascii="仿宋" w:hAnsi="仿宋" w:eastAsia="仿宋" w:cs="仿宋"/>
          <w:color w:val="auto"/>
          <w:sz w:val="32"/>
          <w:szCs w:val="32"/>
          <w:highlight w:val="none"/>
          <w:lang w:val="en-US" w:eastAsia="zh-CN"/>
        </w:rPr>
        <w:t>5月27日9时00分—9时30分，到山东城市服务职业学院（山东省烟台市高新区科创西路60号）后勤处（图信楼233办公室）提交报价文件。联系人和联系电话：丛老师，2246687。</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报价人须提供包含以下内容的加盖单位公章的报价资料一份：工商营业执照副本复印件、法定代表人身份证复印件、报价单、服务承诺（包括优惠条件承诺）、联系人及联系方式、投标人资格要求等。上述资料装订成册，自行密封并在封面加盖单位公章，否则视为无效投标。所交资料因存档需要，采购人不予返还。</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leftChars="0" w:right="0" w:firstLine="646"/>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3.报价为完成清单范围内全部内容的总价，包括</w:t>
      </w:r>
      <w:r>
        <w:rPr>
          <w:rFonts w:hint="eastAsia" w:ascii="仿宋" w:hAnsi="仿宋" w:eastAsia="仿宋" w:cs="仿宋"/>
          <w:color w:val="auto"/>
          <w:sz w:val="32"/>
          <w:szCs w:val="32"/>
          <w:highlight w:val="none"/>
          <w:lang w:val="en-US" w:eastAsia="zh-CN"/>
        </w:rPr>
        <w:t>但不限于</w:t>
      </w:r>
      <w:r>
        <w:rPr>
          <w:rFonts w:hint="eastAsia" w:ascii="仿宋" w:hAnsi="仿宋" w:eastAsia="仿宋" w:cs="仿宋"/>
          <w:color w:val="auto"/>
          <w:sz w:val="32"/>
          <w:szCs w:val="32"/>
          <w:highlight w:val="none"/>
        </w:rPr>
        <w:t>材料费、人工费、</w:t>
      </w:r>
      <w:r>
        <w:rPr>
          <w:rFonts w:hint="eastAsia" w:ascii="仿宋" w:hAnsi="仿宋" w:eastAsia="仿宋" w:cs="仿宋"/>
          <w:color w:val="auto"/>
          <w:sz w:val="32"/>
          <w:szCs w:val="32"/>
          <w:highlight w:val="none"/>
          <w:lang w:val="en-US" w:eastAsia="zh-CN"/>
        </w:rPr>
        <w:t>评审费、住宿费、餐饮费、交通费、培训指导费、</w:t>
      </w:r>
      <w:r>
        <w:rPr>
          <w:rFonts w:hint="eastAsia" w:ascii="仿宋" w:hAnsi="仿宋" w:eastAsia="仿宋" w:cs="仿宋"/>
          <w:color w:val="auto"/>
          <w:sz w:val="32"/>
          <w:szCs w:val="32"/>
          <w:highlight w:val="none"/>
        </w:rPr>
        <w:t>利润、税金等所有费用，且综合考虑市场、政策等因素引起的价格上涨等不确定风险。</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仿宋"/>
          <w:color w:val="auto"/>
          <w:sz w:val="32"/>
          <w:szCs w:val="32"/>
          <w:highlight w:val="none"/>
        </w:rPr>
      </w:pPr>
      <w:r>
        <w:rPr>
          <w:rFonts w:hint="eastAsia" w:ascii="楷体" w:hAnsi="楷体" w:eastAsia="楷体" w:cs="楷体"/>
          <w:color w:val="auto"/>
          <w:sz w:val="32"/>
          <w:szCs w:val="32"/>
          <w:highlight w:val="none"/>
        </w:rPr>
        <w:t>四、</w:t>
      </w:r>
      <w:r>
        <w:rPr>
          <w:rFonts w:hint="eastAsia" w:ascii="楷体" w:hAnsi="楷体" w:eastAsia="楷体" w:cs="仿宋"/>
          <w:color w:val="auto"/>
          <w:sz w:val="32"/>
          <w:szCs w:val="32"/>
          <w:highlight w:val="none"/>
        </w:rPr>
        <w:t>其他</w:t>
      </w:r>
      <w:r>
        <w:rPr>
          <w:rFonts w:ascii="楷体" w:hAnsi="楷体" w:eastAsia="楷体" w:cs="仿宋"/>
          <w:color w:val="auto"/>
          <w:sz w:val="32"/>
          <w:szCs w:val="32"/>
          <w:highlight w:val="none"/>
        </w:rPr>
        <w:t>要求</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采购人不组织统一考察现场，无论供应商对现场考察与否，都将被视为熟悉该项目的一切情况，并承担一切与报价有关的风险、责任和义务。</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bCs/>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bCs/>
          <w:color w:val="auto"/>
          <w:sz w:val="32"/>
          <w:szCs w:val="32"/>
          <w:highlight w:val="none"/>
        </w:rPr>
        <w:t>采购人</w:t>
      </w:r>
      <w:r>
        <w:rPr>
          <w:rFonts w:ascii="仿宋" w:hAnsi="仿宋" w:eastAsia="仿宋" w:cs="仿宋"/>
          <w:bCs/>
          <w:color w:val="auto"/>
          <w:sz w:val="32"/>
          <w:szCs w:val="32"/>
          <w:highlight w:val="none"/>
        </w:rPr>
        <w:t>未设置最低</w:t>
      </w:r>
      <w:r>
        <w:rPr>
          <w:rFonts w:hint="eastAsia" w:ascii="仿宋" w:hAnsi="仿宋" w:eastAsia="仿宋" w:cs="仿宋"/>
          <w:bCs/>
          <w:color w:val="auto"/>
          <w:sz w:val="32"/>
          <w:szCs w:val="32"/>
          <w:highlight w:val="none"/>
        </w:rPr>
        <w:t>限价</w:t>
      </w:r>
      <w:r>
        <w:rPr>
          <w:rFonts w:ascii="仿宋" w:hAnsi="仿宋" w:eastAsia="仿宋" w:cs="仿宋"/>
          <w:bCs/>
          <w:color w:val="auto"/>
          <w:sz w:val="32"/>
          <w:szCs w:val="32"/>
          <w:highlight w:val="none"/>
        </w:rPr>
        <w:t>，</w:t>
      </w:r>
      <w:r>
        <w:rPr>
          <w:rFonts w:hint="eastAsia" w:ascii="仿宋" w:hAnsi="仿宋" w:eastAsia="仿宋" w:cs="仿宋"/>
          <w:bCs/>
          <w:color w:val="auto"/>
          <w:sz w:val="32"/>
          <w:szCs w:val="32"/>
          <w:highlight w:val="none"/>
        </w:rPr>
        <w:t>但投标人报价不得明显低于其他通过符合性审查投标人的报价，也不允许低于成本价报价。否则，采购人将认为其报价有可能影响产品质量、服务质量或不能诚信履约。投标人现场不能对其低报价做出合理解释的，采购人可根据《政府采购货物和服务招标投标管理办法》（财政部87号令）等法律法规认定为无效报价。</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3.中标人因自身原因放弃中标人资格，将不允许再次参与该项目，一年内不允许参与采购人其他项目。</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0" w:firstLineChars="200"/>
        <w:rPr>
          <w:rFonts w:hint="eastAsia" w:ascii="楷体" w:hAnsi="楷体" w:eastAsia="楷体" w:cs="楷体"/>
          <w:color w:val="auto"/>
          <w:sz w:val="32"/>
          <w:szCs w:val="32"/>
          <w:highlight w:val="none"/>
        </w:rPr>
      </w:pPr>
      <w:r>
        <w:rPr>
          <w:rFonts w:hint="eastAsia" w:ascii="仿宋" w:hAnsi="仿宋" w:eastAsia="仿宋" w:cs="仿宋"/>
          <w:bCs/>
          <w:color w:val="auto"/>
          <w:sz w:val="32"/>
          <w:szCs w:val="32"/>
          <w:highlight w:val="none"/>
        </w:rPr>
        <w:t>4.报价资料应符合完全响应</w:t>
      </w:r>
      <w:r>
        <w:rPr>
          <w:rFonts w:hint="eastAsia" w:ascii="仿宋" w:hAnsi="仿宋" w:eastAsia="仿宋" w:cs="仿宋"/>
          <w:color w:val="auto"/>
          <w:sz w:val="32"/>
          <w:szCs w:val="32"/>
          <w:highlight w:val="none"/>
          <w:shd w:val="clear" w:color="auto" w:fill="FFFFFF"/>
          <w:lang w:eastAsia="zh-CN"/>
        </w:rPr>
        <w:t>山东城市服务职业学院委托第三方承办烟台市黄炎培双创大赛服务项目</w:t>
      </w:r>
      <w:r>
        <w:rPr>
          <w:rFonts w:hint="eastAsia" w:ascii="仿宋" w:hAnsi="仿宋" w:eastAsia="仿宋" w:cs="仿宋"/>
          <w:color w:val="auto"/>
          <w:sz w:val="32"/>
          <w:szCs w:val="32"/>
          <w:highlight w:val="none"/>
          <w:shd w:val="clear" w:color="auto" w:fill="FFFFFF"/>
          <w:lang w:val="en-US" w:eastAsia="zh-CN"/>
        </w:rPr>
        <w:t>所有</w:t>
      </w:r>
      <w:r>
        <w:rPr>
          <w:rFonts w:hint="eastAsia" w:ascii="仿宋" w:hAnsi="仿宋" w:eastAsia="仿宋" w:cs="仿宋"/>
          <w:bCs/>
          <w:color w:val="auto"/>
          <w:sz w:val="32"/>
          <w:szCs w:val="32"/>
          <w:highlight w:val="none"/>
        </w:rPr>
        <w:t>要求，要求见附件。</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right="0"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五、控制价及付款方式</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本项目总控制价为人民币</w:t>
      </w:r>
      <w:r>
        <w:rPr>
          <w:rFonts w:hint="eastAsia" w:ascii="仿宋" w:hAnsi="仿宋" w:eastAsia="仿宋" w:cs="仿宋"/>
          <w:color w:val="auto"/>
          <w:sz w:val="32"/>
          <w:szCs w:val="32"/>
          <w:highlight w:val="none"/>
          <w:lang w:val="en-US" w:eastAsia="zh-CN"/>
        </w:rPr>
        <w:t>90000.00</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 xml:space="preserve">本项目无预付款；项目服务完毕并验收合格后支付价款的100% </w:t>
      </w:r>
      <w:r>
        <w:rPr>
          <w:rFonts w:hint="eastAsia" w:ascii="仿宋" w:hAnsi="仿宋" w:eastAsia="仿宋" w:cs="仿宋"/>
          <w:color w:val="auto"/>
          <w:sz w:val="32"/>
          <w:szCs w:val="32"/>
          <w:highlight w:val="none"/>
        </w:rPr>
        <w:t>。</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六、截止报价时间，报价人不足3家或在评审过程中实质性响应询价文件要求的报价人不足3家，采购人可改为竞争性谈判采购。</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七、报价人提交报价资料视为同意该询价公告条款，采购人享有对该条款的解释权。</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eastAsia" w:ascii="仿宋" w:hAnsi="仿宋" w:eastAsia="仿宋" w:cs="仿宋"/>
          <w:color w:val="auto"/>
          <w:sz w:val="32"/>
          <w:szCs w:val="32"/>
          <w:highlight w:val="none"/>
        </w:rPr>
      </w:pP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报价单</w:t>
      </w:r>
    </w:p>
    <w:p>
      <w:pPr>
        <w:pStyle w:val="13"/>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79" w:lineRule="exact"/>
        <w:ind w:right="0" w:rightChars="0" w:firstLine="1600" w:firstLineChars="5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2.服务内容及标准</w:t>
      </w:r>
    </w:p>
    <w:p>
      <w:pPr>
        <w:pStyle w:val="13"/>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79" w:lineRule="exact"/>
        <w:ind w:right="0" w:rightChars="0" w:firstLine="1600" w:firstLineChars="5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3.相关要求</w:t>
      </w:r>
    </w:p>
    <w:p>
      <w:pPr>
        <w:pStyle w:val="13"/>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79" w:lineRule="exact"/>
        <w:ind w:right="0" w:rightChars="0" w:firstLine="1600" w:firstLineChars="500"/>
        <w:rPr>
          <w:rFonts w:hint="default" w:ascii="仿宋" w:hAnsi="仿宋" w:eastAsia="仿宋" w:cs="仿宋"/>
          <w:color w:val="auto"/>
          <w:sz w:val="32"/>
          <w:szCs w:val="32"/>
          <w:highlight w:val="none"/>
          <w:lang w:val="en-US" w:eastAsia="zh-CN"/>
        </w:rPr>
      </w:pP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rPr>
          <w:rFonts w:ascii="仿宋" w:hAnsi="仿宋" w:eastAsia="仿宋" w:cs="仿宋"/>
          <w:color w:val="auto"/>
          <w:sz w:val="32"/>
          <w:szCs w:val="32"/>
          <w:highlight w:val="none"/>
        </w:rPr>
      </w:pP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山东城市服务职业学院</w:t>
      </w:r>
      <w:r>
        <w:rPr>
          <w:rFonts w:hint="eastAsia" w:ascii="仿宋" w:hAnsi="仿宋" w:eastAsia="仿宋" w:cs="仿宋"/>
          <w:color w:val="auto"/>
          <w:sz w:val="32"/>
          <w:szCs w:val="32"/>
          <w:highlight w:val="none"/>
        </w:rPr>
        <w:t xml:space="preserve">                     </w:t>
      </w:r>
    </w:p>
    <w:p>
      <w:pPr>
        <w:pStyle w:val="13"/>
        <w:pageBreakBefore w:val="0"/>
        <w:widowControl/>
        <w:kinsoku/>
        <w:wordWrap/>
        <w:overflowPunct/>
        <w:topLinePunct w:val="0"/>
        <w:autoSpaceDE/>
        <w:autoSpaceDN/>
        <w:bidi w:val="0"/>
        <w:adjustRightInd w:val="0"/>
        <w:snapToGrid w:val="0"/>
        <w:spacing w:before="0" w:beforeAutospacing="0" w:after="0" w:afterAutospacing="0" w:line="579" w:lineRule="exact"/>
        <w:ind w:left="0" w:leftChars="0" w:right="0" w:firstLine="645"/>
        <w:jc w:val="right"/>
        <w:rPr>
          <w:color w:val="auto"/>
          <w:highlight w:val="none"/>
          <w:lang w:eastAsia="zh-Hans"/>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2024年</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日</w:t>
      </w:r>
    </w:p>
    <w:p>
      <w:pPr>
        <w:pageBreakBefore w:val="0"/>
        <w:kinsoku/>
        <w:wordWrap/>
        <w:overflowPunct/>
        <w:topLinePunct w:val="0"/>
        <w:autoSpaceDE/>
        <w:autoSpaceDN/>
        <w:bidi w:val="0"/>
        <w:adjustRightInd w:val="0"/>
        <w:snapToGrid w:val="0"/>
        <w:spacing w:line="579" w:lineRule="exact"/>
        <w:ind w:left="0" w:leftChars="0" w:right="0"/>
        <w:rPr>
          <w:rFonts w:hint="eastAsia" w:ascii="仿宋" w:hAnsi="仿宋" w:eastAsia="仿宋" w:cs="仿宋"/>
          <w:color w:val="auto"/>
          <w:kern w:val="44"/>
          <w:sz w:val="28"/>
          <w:szCs w:val="28"/>
          <w:highlight w:val="none"/>
        </w:rPr>
      </w:pPr>
    </w:p>
    <w:p>
      <w:pPr>
        <w:pStyle w:val="12"/>
        <w:pageBreakBefore w:val="0"/>
        <w:kinsoku/>
        <w:wordWrap/>
        <w:overflowPunct/>
        <w:topLinePunct w:val="0"/>
        <w:autoSpaceDE/>
        <w:autoSpaceDN/>
        <w:bidi w:val="0"/>
        <w:adjustRightInd w:val="0"/>
        <w:snapToGrid w:val="0"/>
        <w:spacing w:line="579" w:lineRule="exact"/>
        <w:ind w:left="0" w:leftChars="0" w:right="0"/>
        <w:rPr>
          <w:rFonts w:hint="eastAsia"/>
          <w:color w:val="auto"/>
          <w:highlight w:val="none"/>
        </w:rPr>
      </w:pPr>
    </w:p>
    <w:p>
      <w:pPr>
        <w:pageBreakBefore w:val="0"/>
        <w:kinsoku/>
        <w:wordWrap/>
        <w:overflowPunct/>
        <w:topLinePunct w:val="0"/>
        <w:autoSpaceDE/>
        <w:autoSpaceDN/>
        <w:bidi w:val="0"/>
        <w:adjustRightInd w:val="0"/>
        <w:snapToGrid w:val="0"/>
        <w:spacing w:line="579" w:lineRule="exact"/>
        <w:ind w:left="0" w:leftChars="0" w:right="0"/>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br w:type="page"/>
      </w:r>
    </w:p>
    <w:p>
      <w:pPr>
        <w:pageBreakBefore w:val="0"/>
        <w:kinsoku/>
        <w:wordWrap/>
        <w:overflowPunct/>
        <w:topLinePunct w:val="0"/>
        <w:autoSpaceDE/>
        <w:autoSpaceDN/>
        <w:bidi w:val="0"/>
        <w:adjustRightInd w:val="0"/>
        <w:snapToGrid w:val="0"/>
        <w:spacing w:line="579" w:lineRule="exact"/>
        <w:ind w:left="0" w:leftChars="0" w:right="0"/>
        <w:rPr>
          <w:rFonts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附件1：报价单</w:t>
      </w:r>
    </w:p>
    <w:p>
      <w:pPr>
        <w:pStyle w:val="11"/>
        <w:pageBreakBefore w:val="0"/>
        <w:kinsoku/>
        <w:wordWrap/>
        <w:overflowPunct/>
        <w:topLinePunct w:val="0"/>
        <w:autoSpaceDE/>
        <w:autoSpaceDN/>
        <w:bidi w:val="0"/>
        <w:adjustRightInd w:val="0"/>
        <w:snapToGrid w:val="0"/>
        <w:spacing w:line="579" w:lineRule="exact"/>
        <w:ind w:left="0" w:leftChars="0" w:right="0"/>
        <w:rPr>
          <w:rFonts w:ascii="仿宋" w:hAnsi="仿宋" w:eastAsia="仿宋" w:cs="仿宋"/>
          <w:color w:val="auto"/>
          <w:kern w:val="44"/>
          <w:sz w:val="28"/>
          <w:szCs w:val="28"/>
          <w:highlight w:val="none"/>
        </w:rPr>
      </w:pPr>
    </w:p>
    <w:p>
      <w:pPr>
        <w:pageBreakBefore w:val="0"/>
        <w:kinsoku/>
        <w:wordWrap/>
        <w:overflowPunct/>
        <w:topLinePunct w:val="0"/>
        <w:autoSpaceDE/>
        <w:autoSpaceDN/>
        <w:bidi w:val="0"/>
        <w:adjustRightInd w:val="0"/>
        <w:snapToGrid w:val="0"/>
        <w:spacing w:line="579" w:lineRule="exact"/>
        <w:ind w:left="0" w:leftChars="0" w:right="0"/>
        <w:jc w:val="center"/>
        <w:rPr>
          <w:rFonts w:ascii="黑体" w:eastAsia="黑体"/>
          <w:color w:val="auto"/>
          <w:sz w:val="44"/>
          <w:szCs w:val="44"/>
          <w:highlight w:val="none"/>
          <w:lang w:bidi="ar"/>
        </w:rPr>
      </w:pPr>
      <w:r>
        <w:rPr>
          <w:rFonts w:hint="eastAsia" w:ascii="黑体" w:eastAsia="黑体"/>
          <w:color w:val="auto"/>
          <w:sz w:val="44"/>
          <w:szCs w:val="44"/>
          <w:highlight w:val="none"/>
          <w:lang w:bidi="ar"/>
        </w:rPr>
        <w:t>报价单</w:t>
      </w:r>
    </w:p>
    <w:p>
      <w:pPr>
        <w:pageBreakBefore w:val="0"/>
        <w:kinsoku/>
        <w:wordWrap/>
        <w:overflowPunct/>
        <w:topLinePunct w:val="0"/>
        <w:autoSpaceDE/>
        <w:autoSpaceDN/>
        <w:bidi w:val="0"/>
        <w:adjustRightInd w:val="0"/>
        <w:snapToGrid w:val="0"/>
        <w:spacing w:line="579" w:lineRule="exact"/>
        <w:ind w:left="0" w:leftChars="0" w:right="0"/>
        <w:rPr>
          <w:rFonts w:hint="eastAsia" w:ascii="仿宋_GB2312" w:eastAsia="仿宋_GB2312"/>
          <w:color w:val="auto"/>
          <w:sz w:val="32"/>
          <w:szCs w:val="32"/>
          <w:highlight w:val="none"/>
          <w:lang w:eastAsia="zh-CN" w:bidi="ar"/>
        </w:rPr>
      </w:pPr>
    </w:p>
    <w:p>
      <w:pPr>
        <w:pageBreakBefore w:val="0"/>
        <w:kinsoku/>
        <w:wordWrap/>
        <w:overflowPunct/>
        <w:topLinePunct w:val="0"/>
        <w:autoSpaceDE/>
        <w:autoSpaceDN/>
        <w:bidi w:val="0"/>
        <w:adjustRightInd w:val="0"/>
        <w:snapToGrid w:val="0"/>
        <w:spacing w:line="579" w:lineRule="exact"/>
        <w:ind w:left="0" w:leftChars="0" w:right="0"/>
        <w:rPr>
          <w:rFonts w:ascii="仿宋_GB2312" w:eastAsia="仿宋_GB2312"/>
          <w:color w:val="auto"/>
          <w:sz w:val="32"/>
          <w:szCs w:val="32"/>
          <w:highlight w:val="none"/>
          <w:lang w:bidi="ar"/>
        </w:rPr>
      </w:pPr>
      <w:r>
        <w:rPr>
          <w:rFonts w:hint="eastAsia" w:ascii="仿宋_GB2312" w:eastAsia="仿宋_GB2312"/>
          <w:color w:val="auto"/>
          <w:sz w:val="32"/>
          <w:szCs w:val="32"/>
          <w:highlight w:val="none"/>
          <w:lang w:eastAsia="zh-CN" w:bidi="ar"/>
        </w:rPr>
        <w:t>山东城市服务职业学院</w:t>
      </w:r>
      <w:r>
        <w:rPr>
          <w:rFonts w:hint="eastAsia" w:ascii="仿宋_GB2312" w:eastAsia="仿宋_GB2312"/>
          <w:color w:val="auto"/>
          <w:sz w:val="32"/>
          <w:szCs w:val="32"/>
          <w:highlight w:val="none"/>
          <w:lang w:bidi="ar"/>
        </w:rPr>
        <w:t>：</w:t>
      </w:r>
    </w:p>
    <w:p>
      <w:pPr>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 w:hAnsi="仿宋" w:eastAsia="仿宋" w:cs="仿宋"/>
          <w:color w:val="auto"/>
          <w:sz w:val="32"/>
          <w:szCs w:val="32"/>
          <w:highlight w:val="none"/>
          <w:shd w:val="clear" w:color="auto" w:fill="FFFFFF"/>
          <w:lang w:val="en-US" w:eastAsia="zh-CN"/>
        </w:rPr>
      </w:pPr>
      <w:r>
        <w:rPr>
          <w:rFonts w:hint="eastAsia" w:ascii="仿宋_GB2312" w:hAnsi="宋体" w:eastAsia="仿宋_GB2312" w:cs="宋体"/>
          <w:bCs/>
          <w:color w:val="auto"/>
          <w:sz w:val="32"/>
          <w:szCs w:val="32"/>
          <w:highlight w:val="none"/>
        </w:rPr>
        <w:t>我单位在</w:t>
      </w:r>
      <w:r>
        <w:rPr>
          <w:rFonts w:hint="eastAsia" w:ascii="仿宋" w:hAnsi="仿宋" w:eastAsia="仿宋" w:cs="仿宋"/>
          <w:color w:val="auto"/>
          <w:sz w:val="32"/>
          <w:szCs w:val="32"/>
          <w:highlight w:val="none"/>
          <w:shd w:val="clear" w:color="auto" w:fill="FFFFFF"/>
          <w:lang w:eastAsia="zh-CN"/>
        </w:rPr>
        <w:t>山东城市服务职业学院委托第三方承办烟台市黄炎培双创大赛服务项目</w:t>
      </w:r>
      <w:r>
        <w:rPr>
          <w:rFonts w:hint="eastAsia" w:ascii="仿宋" w:hAnsi="仿宋" w:eastAsia="仿宋" w:cs="仿宋"/>
          <w:color w:val="auto"/>
          <w:sz w:val="32"/>
          <w:szCs w:val="32"/>
          <w:highlight w:val="none"/>
          <w:shd w:val="clear" w:color="auto" w:fill="FFFFFF"/>
        </w:rPr>
        <w:t>中的</w:t>
      </w:r>
      <w:r>
        <w:rPr>
          <w:rFonts w:hint="eastAsia" w:ascii="仿宋" w:hAnsi="仿宋" w:eastAsia="仿宋" w:cs="仿宋"/>
          <w:color w:val="auto"/>
          <w:sz w:val="32"/>
          <w:szCs w:val="32"/>
          <w:highlight w:val="none"/>
          <w:shd w:val="clear" w:color="auto" w:fill="FFFFFF"/>
          <w:lang w:val="en-US" w:eastAsia="zh-CN"/>
        </w:rPr>
        <w:t>报价</w:t>
      </w:r>
      <w:r>
        <w:rPr>
          <w:rFonts w:hint="eastAsia" w:ascii="仿宋" w:hAnsi="仿宋" w:eastAsia="仿宋" w:cs="仿宋"/>
          <w:sz w:val="32"/>
          <w:szCs w:val="32"/>
          <w:highlight w:val="none"/>
          <w:shd w:val="clear" w:color="auto" w:fill="FFFFFF"/>
        </w:rPr>
        <w:t>为人民币_________________，大写_________________。</w:t>
      </w:r>
    </w:p>
    <w:p>
      <w:pPr>
        <w:pStyle w:val="7"/>
        <w:pageBreakBefore w:val="0"/>
        <w:kinsoku/>
        <w:wordWrap/>
        <w:overflowPunct/>
        <w:topLinePunct w:val="0"/>
        <w:autoSpaceDE/>
        <w:autoSpaceDN/>
        <w:bidi w:val="0"/>
        <w:adjustRightInd w:val="0"/>
        <w:snapToGrid w:val="0"/>
        <w:spacing w:after="0" w:line="579" w:lineRule="exact"/>
        <w:ind w:left="0" w:leftChars="0" w:right="0"/>
        <w:rPr>
          <w:rFonts w:hint="default" w:ascii="仿宋_GB2312" w:eastAsia="仿宋_GB2312"/>
          <w:color w:val="auto"/>
          <w:sz w:val="32"/>
          <w:szCs w:val="32"/>
          <w:highlight w:val="none"/>
          <w:lang w:val="en-US" w:eastAsia="zh-CN"/>
        </w:rPr>
      </w:pPr>
    </w:p>
    <w:p>
      <w:pPr>
        <w:pStyle w:val="7"/>
        <w:pageBreakBefore w:val="0"/>
        <w:kinsoku/>
        <w:wordWrap/>
        <w:overflowPunct/>
        <w:topLinePunct w:val="0"/>
        <w:autoSpaceDE/>
        <w:autoSpaceDN/>
        <w:bidi w:val="0"/>
        <w:adjustRightInd w:val="0"/>
        <w:snapToGrid w:val="0"/>
        <w:spacing w:after="0" w:line="579" w:lineRule="exact"/>
        <w:ind w:left="0" w:leftChars="0" w:right="0" w:firstLine="320" w:firstLineChars="100"/>
        <w:rPr>
          <w:rFonts w:hint="eastAsia" w:ascii="仿宋_GB2312" w:eastAsia="仿宋_GB2312"/>
          <w:color w:val="auto"/>
          <w:sz w:val="32"/>
          <w:szCs w:val="32"/>
          <w:highlight w:val="none"/>
        </w:rPr>
      </w:pPr>
    </w:p>
    <w:p>
      <w:pPr>
        <w:pStyle w:val="7"/>
        <w:pageBreakBefore w:val="0"/>
        <w:kinsoku/>
        <w:wordWrap/>
        <w:overflowPunct/>
        <w:topLinePunct w:val="0"/>
        <w:autoSpaceDE/>
        <w:autoSpaceDN/>
        <w:bidi w:val="0"/>
        <w:adjustRightInd w:val="0"/>
        <w:snapToGrid w:val="0"/>
        <w:spacing w:after="0" w:line="579" w:lineRule="exact"/>
        <w:ind w:left="0" w:leftChars="0" w:right="0"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联系人：</w:t>
      </w:r>
    </w:p>
    <w:p>
      <w:pPr>
        <w:pageBreakBefore w:val="0"/>
        <w:kinsoku/>
        <w:wordWrap/>
        <w:overflowPunct/>
        <w:topLinePunct w:val="0"/>
        <w:autoSpaceDE/>
        <w:autoSpaceDN/>
        <w:bidi w:val="0"/>
        <w:adjustRightInd w:val="0"/>
        <w:snapToGrid w:val="0"/>
        <w:spacing w:line="579" w:lineRule="exact"/>
        <w:ind w:left="0" w:leftChars="0" w:right="0" w:firstLine="320" w:firstLineChars="100"/>
        <w:rPr>
          <w:rFonts w:hint="eastAsia" w:ascii="仿宋_GB2312" w:eastAsia="仿宋_GB2312"/>
          <w:color w:val="auto"/>
          <w:sz w:val="32"/>
          <w:szCs w:val="32"/>
          <w:highlight w:val="none"/>
        </w:rPr>
      </w:pPr>
    </w:p>
    <w:p>
      <w:pPr>
        <w:pageBreakBefore w:val="0"/>
        <w:kinsoku/>
        <w:wordWrap/>
        <w:overflowPunct/>
        <w:topLinePunct w:val="0"/>
        <w:autoSpaceDE/>
        <w:autoSpaceDN/>
        <w:bidi w:val="0"/>
        <w:adjustRightInd w:val="0"/>
        <w:snapToGrid w:val="0"/>
        <w:spacing w:line="579" w:lineRule="exact"/>
        <w:ind w:left="0" w:leftChars="0" w:right="0"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联系电话：</w:t>
      </w:r>
    </w:p>
    <w:p>
      <w:pPr>
        <w:pageBreakBefore w:val="0"/>
        <w:kinsoku/>
        <w:wordWrap/>
        <w:overflowPunct/>
        <w:topLinePunct w:val="0"/>
        <w:autoSpaceDE/>
        <w:autoSpaceDN/>
        <w:bidi w:val="0"/>
        <w:adjustRightInd w:val="0"/>
        <w:snapToGrid w:val="0"/>
        <w:spacing w:line="579" w:lineRule="exact"/>
        <w:ind w:left="0" w:leftChars="0" w:right="0"/>
        <w:rPr>
          <w:color w:val="auto"/>
          <w:highlight w:val="none"/>
        </w:rPr>
      </w:pPr>
    </w:p>
    <w:p>
      <w:pPr>
        <w:pStyle w:val="7"/>
        <w:pageBreakBefore w:val="0"/>
        <w:kinsoku/>
        <w:wordWrap/>
        <w:overflowPunct/>
        <w:topLinePunct w:val="0"/>
        <w:autoSpaceDE/>
        <w:autoSpaceDN/>
        <w:bidi w:val="0"/>
        <w:adjustRightInd w:val="0"/>
        <w:snapToGrid w:val="0"/>
        <w:spacing w:after="0" w:line="579" w:lineRule="exact"/>
        <w:ind w:left="0" w:leftChars="0" w:right="0"/>
        <w:jc w:val="center"/>
        <w:rPr>
          <w:color w:val="auto"/>
          <w:sz w:val="32"/>
          <w:szCs w:val="32"/>
          <w:highlight w:val="none"/>
          <w:lang w:bidi="ar"/>
        </w:rPr>
      </w:pPr>
      <w:r>
        <w:rPr>
          <w:rFonts w:hint="eastAsia"/>
          <w:color w:val="auto"/>
          <w:sz w:val="32"/>
          <w:szCs w:val="32"/>
          <w:highlight w:val="none"/>
          <w:lang w:bidi="ar"/>
        </w:rPr>
        <w:t xml:space="preserve">                 报价单位（章）：</w:t>
      </w:r>
    </w:p>
    <w:p>
      <w:pPr>
        <w:pStyle w:val="7"/>
        <w:pageBreakBefore w:val="0"/>
        <w:kinsoku/>
        <w:wordWrap/>
        <w:overflowPunct/>
        <w:topLinePunct w:val="0"/>
        <w:autoSpaceDE/>
        <w:autoSpaceDN/>
        <w:bidi w:val="0"/>
        <w:adjustRightInd w:val="0"/>
        <w:snapToGrid w:val="0"/>
        <w:spacing w:after="0" w:line="579" w:lineRule="exact"/>
        <w:ind w:left="0" w:leftChars="0" w:right="0"/>
        <w:jc w:val="center"/>
        <w:rPr>
          <w:rFonts w:hint="eastAsia"/>
          <w:color w:val="auto"/>
          <w:sz w:val="32"/>
          <w:szCs w:val="32"/>
          <w:highlight w:val="none"/>
          <w:lang w:bidi="ar"/>
        </w:rPr>
      </w:pPr>
      <w:r>
        <w:rPr>
          <w:rFonts w:hint="eastAsia"/>
          <w:color w:val="auto"/>
          <w:sz w:val="32"/>
          <w:szCs w:val="32"/>
          <w:highlight w:val="none"/>
          <w:lang w:bidi="ar"/>
        </w:rPr>
        <w:t xml:space="preserve">                            </w:t>
      </w:r>
      <w:r>
        <w:rPr>
          <w:rFonts w:hint="eastAsia"/>
          <w:color w:val="auto"/>
          <w:sz w:val="32"/>
          <w:szCs w:val="32"/>
          <w:highlight w:val="none"/>
          <w:lang w:eastAsia="zh-CN" w:bidi="ar"/>
        </w:rPr>
        <w:t>2024年</w:t>
      </w:r>
      <w:r>
        <w:rPr>
          <w:rFonts w:hint="eastAsia"/>
          <w:color w:val="auto"/>
          <w:sz w:val="32"/>
          <w:szCs w:val="32"/>
          <w:highlight w:val="none"/>
          <w:lang w:bidi="ar"/>
        </w:rPr>
        <w:t xml:space="preserve">   月  日</w:t>
      </w:r>
    </w:p>
    <w:p>
      <w:pPr>
        <w:rPr>
          <w:color w:val="auto"/>
          <w:highlight w:val="none"/>
        </w:rPr>
      </w:pPr>
      <w:r>
        <w:rPr>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 w:hAnsi="仿宋" w:eastAsia="仿宋" w:cs="仿宋"/>
          <w:color w:val="auto"/>
          <w:kern w:val="44"/>
          <w:sz w:val="28"/>
          <w:szCs w:val="28"/>
          <w:highlight w:val="none"/>
          <w:lang w:val="en-US" w:eastAsia="zh-CN"/>
        </w:rPr>
      </w:pPr>
      <w:r>
        <w:rPr>
          <w:rFonts w:hint="eastAsia" w:ascii="仿宋" w:hAnsi="仿宋" w:eastAsia="仿宋" w:cs="仿宋"/>
          <w:color w:val="auto"/>
          <w:kern w:val="44"/>
          <w:sz w:val="28"/>
          <w:szCs w:val="28"/>
          <w:highlight w:val="none"/>
          <w:lang w:val="en-US" w:eastAsia="zh-CN"/>
        </w:rPr>
        <w:t>附件2：服务内容及标准</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default" w:ascii="黑体" w:hAnsi="黑体" w:eastAsia="黑体" w:cs="黑体"/>
          <w:b w:val="0"/>
          <w:bCs/>
          <w:color w:val="auto"/>
          <w:sz w:val="32"/>
          <w:szCs w:val="32"/>
          <w:highlight w:val="none"/>
          <w:lang w:val="en-US"/>
        </w:rPr>
      </w:pPr>
      <w:r>
        <w:rPr>
          <w:rFonts w:hint="eastAsia" w:ascii="黑体" w:hAnsi="黑体" w:eastAsia="黑体" w:cs="黑体"/>
          <w:b w:val="0"/>
          <w:bCs/>
          <w:color w:val="auto"/>
          <w:sz w:val="32"/>
          <w:szCs w:val="32"/>
          <w:highlight w:val="none"/>
          <w:lang w:val="en-US" w:eastAsia="zh-CN"/>
        </w:rPr>
        <w:t>一、赛事系统</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提供赛事报名系统，保证大赛报名期间的系统顺畅，报名成功；做好大赛期间的系统维护。（需根据赛事要求，调整系统，5天内通过测试和市职教社审核）。</w:t>
      </w:r>
    </w:p>
    <w:p>
      <w:pPr>
        <w:pStyle w:val="5"/>
        <w:pageBreakBefore w:val="0"/>
        <w:kinsoku/>
        <w:wordWrap/>
        <w:overflowPunct/>
        <w:topLinePunct w:val="0"/>
        <w:autoSpaceDE/>
        <w:autoSpaceDN/>
        <w:bidi w:val="0"/>
        <w:adjustRightInd w:val="0"/>
        <w:snapToGrid w:val="0"/>
        <w:spacing w:line="579" w:lineRule="exact"/>
        <w:ind w:left="0" w:leftChars="0" w:right="0" w:firstLine="562" w:firstLineChars="200"/>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系统具体功能清单如下：</w:t>
      </w:r>
    </w:p>
    <w:tbl>
      <w:tblPr>
        <w:tblStyle w:val="15"/>
        <w:tblW w:w="9359" w:type="dxa"/>
        <w:jc w:val="center"/>
        <w:tblLayout w:type="autofit"/>
        <w:tblCellMar>
          <w:top w:w="0" w:type="dxa"/>
          <w:left w:w="108" w:type="dxa"/>
          <w:bottom w:w="0" w:type="dxa"/>
          <w:right w:w="108" w:type="dxa"/>
        </w:tblCellMar>
      </w:tblPr>
      <w:tblGrid>
        <w:gridCol w:w="838"/>
        <w:gridCol w:w="1262"/>
        <w:gridCol w:w="7259"/>
      </w:tblGrid>
      <w:tr>
        <w:tblPrEx>
          <w:tblCellMar>
            <w:top w:w="0" w:type="dxa"/>
            <w:left w:w="108" w:type="dxa"/>
            <w:bottom w:w="0" w:type="dxa"/>
            <w:right w:w="108" w:type="dxa"/>
          </w:tblCellMar>
        </w:tblPrEx>
        <w:trPr>
          <w:trHeight w:val="502"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hint="eastAsia" w:ascii="仿宋_GB2312" w:hAnsi="宋体" w:eastAsia="仿宋_GB2312" w:cs="宋体"/>
                <w:b/>
                <w:bCs/>
                <w:color w:val="000000"/>
                <w:sz w:val="24"/>
                <w:szCs w:val="24"/>
                <w:highlight w:val="none"/>
                <w:lang w:val="en-US" w:eastAsia="zh-CN"/>
              </w:rPr>
            </w:pPr>
            <w:r>
              <w:rPr>
                <w:rFonts w:hint="eastAsia" w:ascii="仿宋_GB2312" w:hAnsi="宋体" w:eastAsia="仿宋_GB2312" w:cs="宋体"/>
                <w:b/>
                <w:bCs/>
                <w:color w:val="000000"/>
                <w:sz w:val="24"/>
                <w:szCs w:val="24"/>
                <w:highlight w:val="none"/>
                <w:lang w:val="en-US" w:eastAsia="zh-CN"/>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仿宋_GB2312" w:hAnsi="宋体" w:eastAsia="仿宋_GB2312" w:cs="宋体"/>
                <w:b/>
                <w:bCs/>
                <w:color w:val="000000"/>
                <w:kern w:val="2"/>
                <w:sz w:val="24"/>
                <w:szCs w:val="24"/>
                <w:highlight w:val="none"/>
                <w:lang w:val="en-US" w:eastAsia="zh-CN" w:bidi="ar-SA"/>
              </w:rPr>
            </w:pPr>
            <w:r>
              <w:rPr>
                <w:rFonts w:hint="eastAsia" w:ascii="仿宋_GB2312" w:hAnsi="宋体" w:eastAsia="仿宋_GB2312" w:cs="宋体"/>
                <w:b/>
                <w:bCs/>
                <w:color w:val="000000"/>
                <w:sz w:val="24"/>
                <w:szCs w:val="24"/>
                <w:highlight w:val="none"/>
                <w:lang w:bidi="ar"/>
              </w:rPr>
              <w:t>系统模块</w:t>
            </w:r>
          </w:p>
        </w:tc>
        <w:tc>
          <w:tcPr>
            <w:tcW w:w="3877"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hint="eastAsia" w:ascii="仿宋_GB2312" w:hAnsi="宋体" w:eastAsia="仿宋_GB2312" w:cs="宋体"/>
                <w:b/>
                <w:bCs/>
                <w:color w:val="000000"/>
                <w:kern w:val="2"/>
                <w:sz w:val="24"/>
                <w:szCs w:val="24"/>
                <w:highlight w:val="none"/>
                <w:lang w:val="en-US" w:eastAsia="zh-CN" w:bidi="ar-SA"/>
              </w:rPr>
            </w:pPr>
            <w:r>
              <w:rPr>
                <w:rFonts w:hint="eastAsia" w:ascii="仿宋_GB2312" w:hAnsi="宋体" w:eastAsia="仿宋_GB2312" w:cs="宋体"/>
                <w:b/>
                <w:bCs/>
                <w:color w:val="000000"/>
                <w:sz w:val="24"/>
                <w:szCs w:val="24"/>
                <w:highlight w:val="none"/>
                <w:lang w:bidi="ar"/>
              </w:rPr>
              <w:t>描述</w:t>
            </w:r>
          </w:p>
        </w:tc>
      </w:tr>
      <w:tr>
        <w:tblPrEx>
          <w:tblCellMar>
            <w:top w:w="0" w:type="dxa"/>
            <w:left w:w="108" w:type="dxa"/>
            <w:bottom w:w="0" w:type="dxa"/>
            <w:right w:w="108" w:type="dxa"/>
          </w:tblCellMar>
        </w:tblPrEx>
        <w:trPr>
          <w:trHeight w:val="2197"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宋体" w:eastAsia="仿宋_GB2312" w:cs="宋体"/>
                <w:color w:val="000000"/>
                <w:sz w:val="24"/>
                <w:szCs w:val="24"/>
                <w:highlight w:val="none"/>
                <w:lang w:val="en-US" w:eastAsia="zh-CN"/>
              </w:rPr>
            </w:pPr>
            <w:r>
              <w:rPr>
                <w:rFonts w:hint="eastAsia" w:ascii="仿宋_GB2312" w:hAnsi="宋体" w:eastAsia="仿宋_GB2312" w:cs="宋体"/>
                <w:color w:val="000000"/>
                <w:sz w:val="24"/>
                <w:szCs w:val="24"/>
                <w:highlight w:val="none"/>
                <w:lang w:val="en-US" w:eastAsia="zh-CN"/>
              </w:rPr>
              <w:t>1</w:t>
            </w:r>
          </w:p>
        </w:tc>
        <w:tc>
          <w:tcPr>
            <w:tcW w:w="674" w:type="pc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市管理</w:t>
            </w:r>
          </w:p>
        </w:tc>
        <w:tc>
          <w:tcPr>
            <w:tcW w:w="3877" w:type="pct"/>
            <w:tcBorders>
              <w:top w:val="single" w:color="000000" w:sz="4" w:space="0"/>
              <w:left w:val="single" w:color="000000" w:sz="4" w:space="0"/>
              <w:right w:val="single" w:color="000000" w:sz="4" w:space="0"/>
            </w:tcBorders>
            <w:shd w:val="clear" w:color="auto" w:fill="auto"/>
            <w:vAlign w:val="center"/>
          </w:tcPr>
          <w:p>
            <w:pPr>
              <w:spacing w:after="0"/>
              <w:textAlignment w:val="center"/>
              <w:rPr>
                <w:rFonts w:hint="eastAsia"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可对校赛管理员账号进行管理，能修改密码；可以对参赛学校进行维护；可以对学校、学生、教师、教师组评委、学生组评委等角色进行维护；可以对学校提报的项目进行审核驳回、提交比赛；可以对提报的项目进行导出汇总表，按照类别、组别进行分类导出；可以查看项目打分进度</w:t>
            </w:r>
            <w:r>
              <w:rPr>
                <w:rFonts w:hint="eastAsia" w:ascii="仿宋_GB2312" w:hAnsi="宋体" w:eastAsia="仿宋_GB2312" w:cs="宋体"/>
                <w:color w:val="000000"/>
                <w:sz w:val="24"/>
                <w:szCs w:val="24"/>
                <w:highlight w:val="none"/>
              </w:rPr>
              <w:t>、</w:t>
            </w:r>
            <w:r>
              <w:rPr>
                <w:rFonts w:hint="eastAsia" w:ascii="仿宋_GB2312" w:hAnsi="宋体" w:eastAsia="仿宋_GB2312" w:cs="宋体"/>
                <w:color w:val="000000"/>
                <w:sz w:val="24"/>
                <w:szCs w:val="24"/>
                <w:highlight w:val="none"/>
                <w:lang w:bidi="ar"/>
              </w:rPr>
              <w:t>打分明细</w:t>
            </w:r>
            <w:r>
              <w:rPr>
                <w:rFonts w:hint="eastAsia" w:ascii="仿宋_GB2312" w:hAnsi="宋体" w:eastAsia="仿宋_GB2312" w:cs="宋体"/>
                <w:color w:val="000000"/>
                <w:sz w:val="24"/>
                <w:szCs w:val="24"/>
                <w:highlight w:val="none"/>
              </w:rPr>
              <w:t>、</w:t>
            </w:r>
            <w:r>
              <w:rPr>
                <w:rFonts w:hint="eastAsia" w:ascii="仿宋_GB2312" w:hAnsi="宋体" w:eastAsia="仿宋_GB2312" w:cs="宋体"/>
                <w:color w:val="000000"/>
                <w:sz w:val="24"/>
                <w:szCs w:val="24"/>
                <w:highlight w:val="none"/>
                <w:lang w:bidi="ar"/>
              </w:rPr>
              <w:t>项目得分</w:t>
            </w:r>
            <w:r>
              <w:rPr>
                <w:rFonts w:hint="eastAsia" w:ascii="仿宋_GB2312" w:hAnsi="宋体" w:eastAsia="仿宋_GB2312" w:cs="宋体"/>
                <w:color w:val="000000"/>
                <w:sz w:val="24"/>
                <w:szCs w:val="24"/>
                <w:highlight w:val="none"/>
              </w:rPr>
              <w:t>；</w:t>
            </w:r>
            <w:r>
              <w:rPr>
                <w:rFonts w:hint="eastAsia" w:ascii="仿宋_GB2312" w:hAnsi="宋体" w:eastAsia="仿宋_GB2312" w:cs="宋体"/>
                <w:color w:val="000000"/>
                <w:sz w:val="24"/>
                <w:szCs w:val="24"/>
                <w:highlight w:val="none"/>
                <w:lang w:bidi="ar"/>
              </w:rPr>
              <w:t>可以查看用户的登录日志</w:t>
            </w:r>
            <w:r>
              <w:rPr>
                <w:rFonts w:hint="eastAsia" w:ascii="仿宋_GB2312" w:hAnsi="宋体" w:eastAsia="仿宋_GB2312" w:cs="宋体"/>
                <w:color w:val="000000"/>
                <w:sz w:val="24"/>
                <w:szCs w:val="24"/>
                <w:highlight w:val="none"/>
              </w:rPr>
              <w:t>；</w:t>
            </w:r>
            <w:r>
              <w:rPr>
                <w:rFonts w:hint="eastAsia" w:ascii="仿宋_GB2312" w:hAnsi="宋体" w:eastAsia="仿宋_GB2312" w:cs="宋体"/>
                <w:color w:val="000000"/>
                <w:sz w:val="24"/>
                <w:szCs w:val="24"/>
                <w:highlight w:val="none"/>
                <w:lang w:bidi="ar"/>
              </w:rPr>
              <w:t>可以控制比赛的进行与结束状态。</w:t>
            </w:r>
          </w:p>
        </w:tc>
      </w:tr>
      <w:tr>
        <w:tblPrEx>
          <w:tblCellMar>
            <w:top w:w="0" w:type="dxa"/>
            <w:left w:w="108" w:type="dxa"/>
            <w:bottom w:w="0" w:type="dxa"/>
            <w:right w:w="108" w:type="dxa"/>
          </w:tblCellMar>
        </w:tblPrEx>
        <w:trPr>
          <w:trHeight w:val="1833"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宋体" w:eastAsia="仿宋_GB2312" w:cs="宋体"/>
                <w:color w:val="000000"/>
                <w:sz w:val="24"/>
                <w:szCs w:val="24"/>
                <w:highlight w:val="none"/>
                <w:lang w:val="en-US" w:eastAsia="zh-CN"/>
              </w:rPr>
            </w:pPr>
            <w:r>
              <w:rPr>
                <w:rFonts w:hint="eastAsia" w:ascii="仿宋_GB2312" w:hAnsi="宋体" w:eastAsia="仿宋_GB2312" w:cs="宋体"/>
                <w:color w:val="000000"/>
                <w:sz w:val="24"/>
                <w:szCs w:val="24"/>
                <w:highlight w:val="none"/>
                <w:lang w:val="en-US" w:eastAsia="zh-CN"/>
              </w:rPr>
              <w:t>2</w:t>
            </w:r>
          </w:p>
        </w:tc>
        <w:tc>
          <w:tcPr>
            <w:tcW w:w="674" w:type="pc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学校端</w:t>
            </w:r>
          </w:p>
        </w:tc>
        <w:tc>
          <w:tcPr>
            <w:tcW w:w="3877" w:type="pct"/>
            <w:tcBorders>
              <w:top w:val="single" w:color="000000" w:sz="4" w:space="0"/>
              <w:left w:val="single" w:color="000000" w:sz="4" w:space="0"/>
              <w:right w:val="single" w:color="000000" w:sz="4" w:space="0"/>
            </w:tcBorders>
            <w:shd w:val="clear" w:color="auto" w:fill="auto"/>
            <w:vAlign w:val="center"/>
          </w:tcPr>
          <w:p>
            <w:pPr>
              <w:spacing w:after="0"/>
              <w:textAlignment w:val="center"/>
              <w:rPr>
                <w:rFonts w:hint="eastAsia"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学校首次登录系统可以对账号的真实姓名、手机号进行信息完善；可以通过市管理员分配的账号进行登录系统；可以创建下级账号，由下级账号进行项目的提报；可以对学校所有提交的项目进行汇总；可以对学校所有提交的项目进行审核驳回、提交到市级、向市申请驳回项目。</w:t>
            </w:r>
          </w:p>
        </w:tc>
      </w:tr>
      <w:tr>
        <w:tblPrEx>
          <w:tblCellMar>
            <w:top w:w="0" w:type="dxa"/>
            <w:left w:w="108" w:type="dxa"/>
            <w:bottom w:w="0" w:type="dxa"/>
            <w:right w:w="108" w:type="dxa"/>
          </w:tblCellMar>
        </w:tblPrEx>
        <w:trPr>
          <w:trHeight w:val="1828"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宋体" w:eastAsia="仿宋_GB2312" w:cs="宋体"/>
                <w:color w:val="000000"/>
                <w:sz w:val="24"/>
                <w:szCs w:val="24"/>
                <w:highlight w:val="none"/>
                <w:lang w:val="en-US" w:eastAsia="zh-CN"/>
              </w:rPr>
            </w:pPr>
            <w:r>
              <w:rPr>
                <w:rFonts w:hint="eastAsia" w:ascii="仿宋_GB2312" w:hAnsi="宋体" w:eastAsia="仿宋_GB2312" w:cs="宋体"/>
                <w:color w:val="000000"/>
                <w:sz w:val="24"/>
                <w:szCs w:val="24"/>
                <w:highlight w:val="none"/>
                <w:lang w:val="en-US" w:eastAsia="zh-CN"/>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教师、学生端</w:t>
            </w:r>
          </w:p>
        </w:tc>
        <w:tc>
          <w:tcPr>
            <w:tcW w:w="38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用户可以通过报名参赛入口对参赛项目进行提报；项目可以根据比赛类别:学生类/教师类填报对应信息；未提交到学校之前可以对项目进行修改、删除，提交后不可编辑；填写项目后可以进行项目的提交，提交到学校审核，提交后可以向学校申请驳回。</w:t>
            </w:r>
          </w:p>
        </w:tc>
      </w:tr>
      <w:tr>
        <w:tblPrEx>
          <w:tblCellMar>
            <w:top w:w="0" w:type="dxa"/>
            <w:left w:w="108" w:type="dxa"/>
            <w:bottom w:w="0" w:type="dxa"/>
            <w:right w:w="108" w:type="dxa"/>
          </w:tblCellMar>
        </w:tblPrEx>
        <w:trPr>
          <w:trHeight w:val="1831"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宋体" w:eastAsia="仿宋_GB2312" w:cs="宋体"/>
                <w:color w:val="000000"/>
                <w:sz w:val="24"/>
                <w:szCs w:val="24"/>
                <w:highlight w:val="none"/>
                <w:lang w:val="en-US" w:eastAsia="zh-CN"/>
              </w:rPr>
            </w:pPr>
            <w:r>
              <w:rPr>
                <w:rFonts w:hint="eastAsia" w:ascii="仿宋_GB2312" w:hAnsi="宋体" w:eastAsia="仿宋_GB2312" w:cs="宋体"/>
                <w:color w:val="000000"/>
                <w:sz w:val="24"/>
                <w:szCs w:val="24"/>
                <w:highlight w:val="none"/>
                <w:lang w:val="en-US" w:eastAsia="zh-CN"/>
              </w:rPr>
              <w:t>4</w:t>
            </w:r>
          </w:p>
        </w:tc>
        <w:tc>
          <w:tcPr>
            <w:tcW w:w="67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评委端</w:t>
            </w:r>
          </w:p>
        </w:tc>
        <w:tc>
          <w:tcPr>
            <w:tcW w:w="3877"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after="0"/>
              <w:textAlignment w:val="center"/>
              <w:rPr>
                <w:rFonts w:hint="eastAsia"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lang w:bidi="ar"/>
              </w:rPr>
              <w:t>评委可以对提交到比赛的对应分类的中职组项目进行查看，教师组评委查看所有教师组的项目，评委打分后可以对分数进行修改，所有项目打分以后进行成绩提报，提报成绩后不可修改分数；评委打分以后可以通过成绩预览按钮对所有项目按照分值排序查看。</w:t>
            </w:r>
          </w:p>
        </w:tc>
      </w:tr>
    </w:tbl>
    <w:p>
      <w:pPr>
        <w:rPr>
          <w:rFonts w:hint="default"/>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二、评委相关费用</w:t>
      </w:r>
    </w:p>
    <w:p>
      <w:pPr>
        <w:pStyle w:val="5"/>
        <w:pageBreakBefore w:val="0"/>
        <w:kinsoku/>
        <w:wordWrap/>
        <w:overflowPunct/>
        <w:topLinePunct w:val="0"/>
        <w:autoSpaceDE/>
        <w:autoSpaceDN/>
        <w:bidi w:val="0"/>
        <w:adjustRightInd w:val="0"/>
        <w:snapToGrid w:val="0"/>
        <w:spacing w:line="579" w:lineRule="exact"/>
        <w:ind w:left="0" w:leftChars="0" w:right="0" w:firstLine="482" w:firstLineChars="20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b/>
          <w:bCs w:val="0"/>
          <w:sz w:val="24"/>
          <w:szCs w:val="2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负责搭建大赛专家评委团队，满足大赛评委要求，提供的专家需通过上级主管部门审核通过，具体要求如下：</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1.人数10人。</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2.工作时间至少3天，第一阶段根据要求完成全市参赛项目的评审，第二阶段根据要求完成项目的路演、答辩评审。</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3.专家需按照主办方要求随时参加赛事期间的其他活动，如赛事说明会、成果展等。按照赛事要求，邀请评审专家10人，并负责所有专家相关费用（如评审费、住宿费、餐饮费、交通费、培训指导费）的支付。</w:t>
      </w:r>
    </w:p>
    <w:p>
      <w:pPr>
        <w:pStyle w:val="2"/>
        <w:spacing w:before="0" w:after="0" w:line="300" w:lineRule="exact"/>
        <w:rPr>
          <w:rFonts w:hint="eastAsia" w:ascii="仿宋" w:hAnsi="仿宋" w:eastAsia="仿宋" w:cs="仿宋"/>
          <w:b w:val="0"/>
          <w:bCs w:val="0"/>
          <w:sz w:val="24"/>
          <w:szCs w:val="24"/>
          <w:highlight w:val="none"/>
          <w:lang w:val="en-US" w:eastAsia="zh-CN"/>
        </w:rPr>
      </w:pPr>
    </w:p>
    <w:p>
      <w:pPr>
        <w:pStyle w:val="5"/>
        <w:pageBreakBefore w:val="0"/>
        <w:kinsoku/>
        <w:wordWrap/>
        <w:overflowPunct/>
        <w:topLinePunct w:val="0"/>
        <w:autoSpaceDE/>
        <w:autoSpaceDN/>
        <w:bidi w:val="0"/>
        <w:adjustRightInd w:val="0"/>
        <w:snapToGrid w:val="0"/>
        <w:spacing w:line="579" w:lineRule="exact"/>
        <w:ind w:left="0" w:leftChars="0" w:right="0" w:firstLine="643" w:firstLineChars="20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评审专家资质要求：</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1.参加过市级及以上创新创业大赛评审；</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2.能依据评分标准遴选优质项目，并能够持续性对各个项目进行5轮次指导培训。</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三、校门布置</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北门、诚悦酒店、报告厅拱门安装、拆卸。拱门</w:t>
      </w:r>
      <w:r>
        <w:rPr>
          <w:rFonts w:hint="eastAsia" w:ascii="仿宋_GB2312" w:hAnsi="仿宋_GB2312" w:eastAsia="仿宋_GB2312" w:cs="仿宋_GB2312"/>
          <w:color w:val="auto"/>
          <w:sz w:val="32"/>
          <w:szCs w:val="32"/>
          <w:highlight w:val="none"/>
          <w:lang w:val="en-US" w:eastAsia="zh-Hans"/>
        </w:rPr>
        <w:t>15米</w:t>
      </w:r>
      <w:r>
        <w:rPr>
          <w:rFonts w:hint="eastAsia" w:ascii="仿宋_GB2312" w:hAnsi="仿宋_GB2312" w:eastAsia="仿宋_GB2312" w:cs="仿宋_GB2312"/>
          <w:color w:val="auto"/>
          <w:sz w:val="32"/>
          <w:szCs w:val="32"/>
          <w:highlight w:val="none"/>
          <w:lang w:val="en-US" w:eastAsia="zh-CN"/>
        </w:rPr>
        <w:t>高；（3个）</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四、比赛场地布置</w:t>
      </w:r>
    </w:p>
    <w:p>
      <w:pPr>
        <w:pStyle w:val="5"/>
        <w:pageBreakBefore w:val="0"/>
        <w:kinsoku/>
        <w:wordWrap/>
        <w:overflowPunct/>
        <w:topLinePunct w:val="0"/>
        <w:autoSpaceDE/>
        <w:autoSpaceDN/>
        <w:bidi w:val="0"/>
        <w:adjustRightInd w:val="0"/>
        <w:snapToGrid w:val="0"/>
        <w:spacing w:line="579" w:lineRule="exact"/>
        <w:ind w:left="0" w:leftChars="0" w:right="0" w:firstLine="480" w:firstLineChars="200"/>
        <w:rPr>
          <w:rFonts w:hint="eastAsia" w:ascii="仿宋_GB2312" w:hAnsi="仿宋_GB2312" w:eastAsia="仿宋_GB2312" w:cs="仿宋_GB2312"/>
          <w:color w:val="auto"/>
          <w:sz w:val="32"/>
          <w:szCs w:val="32"/>
          <w:highlight w:val="none"/>
          <w:lang w:val="en-US" w:eastAsia="zh-CN"/>
        </w:rPr>
      </w:pPr>
      <w:r>
        <w:rPr>
          <w:rFonts w:hint="eastAsia"/>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诚悦酒店1楼评审室赛事主题板、桌底宣传盖板、比赛场地指示牌的安装、拆卸。</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评审室赛事主题板620*50cm，4个；桌底宣传盖板50</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50cm，10个；比赛场地指示牌79.5*179.5cm丽屏展板，5个</w:t>
      </w:r>
    </w:p>
    <w:p>
      <w:pPr>
        <w:pStyle w:val="5"/>
        <w:pageBreakBefore w:val="0"/>
        <w:kinsoku/>
        <w:wordWrap/>
        <w:overflowPunct/>
        <w:topLinePunct w:val="0"/>
        <w:autoSpaceDE/>
        <w:autoSpaceDN/>
        <w:bidi w:val="0"/>
        <w:adjustRightInd w:val="0"/>
        <w:snapToGrid w:val="0"/>
        <w:spacing w:line="579" w:lineRule="exact"/>
        <w:ind w:left="0" w:leftChars="0" w:right="0" w:firstLine="562" w:firstLineChars="200"/>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参考样式：</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3216275" cy="1814195"/>
            <wp:effectExtent l="0" t="0" r="14605" b="14605"/>
            <wp:docPr id="4" name="图片 4" descr="微信图片_2024051517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15171311"/>
                    <pic:cNvPicPr>
                      <a:picLocks noChangeAspect="1"/>
                    </pic:cNvPicPr>
                  </pic:nvPicPr>
                  <pic:blipFill>
                    <a:blip r:embed="rId4"/>
                    <a:stretch>
                      <a:fillRect/>
                    </a:stretch>
                  </pic:blipFill>
                  <pic:spPr>
                    <a:xfrm>
                      <a:off x="0" y="0"/>
                      <a:ext cx="3216275" cy="1814195"/>
                    </a:xfrm>
                    <a:prstGeom prst="rect">
                      <a:avLst/>
                    </a:prstGeom>
                  </pic:spPr>
                </pic:pic>
              </a:graphicData>
            </a:graphic>
          </wp:inline>
        </w:drawing>
      </w:r>
      <w:r>
        <w:rPr>
          <w:rFonts w:hint="eastAsia" w:ascii="仿宋_GB2312" w:hAnsi="仿宋_GB2312" w:eastAsia="仿宋_GB2312" w:cs="仿宋_GB2312"/>
          <w:color w:val="auto"/>
          <w:sz w:val="32"/>
          <w:szCs w:val="32"/>
          <w:highlight w:val="none"/>
          <w:lang w:eastAsia="zh-CN"/>
        </w:rPr>
        <w:drawing>
          <wp:inline distT="0" distB="0" distL="114300" distR="114300">
            <wp:extent cx="4452620" cy="1795780"/>
            <wp:effectExtent l="0" t="0" r="12700" b="2540"/>
            <wp:docPr id="3" name="图片 3" descr="微信图片_2024051517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15171320"/>
                    <pic:cNvPicPr>
                      <a:picLocks noChangeAspect="1"/>
                    </pic:cNvPicPr>
                  </pic:nvPicPr>
                  <pic:blipFill>
                    <a:blip r:embed="rId5"/>
                    <a:stretch>
                      <a:fillRect/>
                    </a:stretch>
                  </pic:blipFill>
                  <pic:spPr>
                    <a:xfrm>
                      <a:off x="0" y="0"/>
                      <a:ext cx="4452620" cy="1795780"/>
                    </a:xfrm>
                    <a:prstGeom prst="rect">
                      <a:avLst/>
                    </a:prstGeom>
                  </pic:spPr>
                </pic:pic>
              </a:graphicData>
            </a:graphic>
          </wp:inline>
        </w:drawing>
      </w:r>
      <w:r>
        <w:rPr>
          <w:rFonts w:hint="eastAsia" w:ascii="仿宋_GB2312" w:hAnsi="仿宋_GB2312" w:eastAsia="仿宋_GB2312" w:cs="仿宋_GB2312"/>
          <w:color w:val="auto"/>
          <w:sz w:val="32"/>
          <w:szCs w:val="32"/>
          <w:highlight w:val="none"/>
          <w:lang w:eastAsia="zh-CN"/>
        </w:rPr>
        <w:drawing>
          <wp:inline distT="0" distB="0" distL="114300" distR="114300">
            <wp:extent cx="3824605" cy="2373630"/>
            <wp:effectExtent l="0" t="0" r="635" b="3810"/>
            <wp:docPr id="2" name="图片 2" descr="微信图片_2024051517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15171329"/>
                    <pic:cNvPicPr>
                      <a:picLocks noChangeAspect="1"/>
                    </pic:cNvPicPr>
                  </pic:nvPicPr>
                  <pic:blipFill>
                    <a:blip r:embed="rId6"/>
                    <a:stretch>
                      <a:fillRect/>
                    </a:stretch>
                  </pic:blipFill>
                  <pic:spPr>
                    <a:xfrm>
                      <a:off x="0" y="0"/>
                      <a:ext cx="3824605" cy="23736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五、颁奖典礼场地布置</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报告厅会场大门桁架、拍照桁架、讲台桌前板、坐席背签、颁奖典礼背景（主背景、各奖项背景）设计的制作、安装、拆卸。</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会场大门桁架</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4.2m，1套；拍照桁架640</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300cm，1个；讲台桌前板77</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28cm，1个；坐席牌的设计及制作（</w:t>
      </w:r>
      <w:r>
        <w:rPr>
          <w:rFonts w:hint="eastAsia" w:ascii="仿宋_GB2312" w:hAnsi="仿宋_GB2312" w:eastAsia="仿宋_GB2312" w:cs="仿宋_GB2312"/>
          <w:color w:val="auto"/>
          <w:sz w:val="32"/>
          <w:szCs w:val="32"/>
          <w:highlight w:val="none"/>
          <w:lang w:val="en-US" w:eastAsia="zh-Hans"/>
        </w:rPr>
        <w:t>100</w:t>
      </w:r>
      <w:r>
        <w:rPr>
          <w:rFonts w:hint="eastAsia" w:ascii="仿宋_GB2312" w:hAnsi="仿宋_GB2312" w:eastAsia="仿宋_GB2312" w:cs="仿宋_GB2312"/>
          <w:color w:val="auto"/>
          <w:sz w:val="32"/>
          <w:szCs w:val="32"/>
          <w:highlight w:val="none"/>
          <w:lang w:val="en-US" w:eastAsia="zh-CN"/>
        </w:rPr>
        <w:t>个）</w:t>
      </w:r>
    </w:p>
    <w:p>
      <w:pPr>
        <w:pStyle w:val="5"/>
        <w:pageBreakBefore w:val="0"/>
        <w:kinsoku/>
        <w:wordWrap/>
        <w:overflowPunct/>
        <w:topLinePunct w:val="0"/>
        <w:autoSpaceDE/>
        <w:autoSpaceDN/>
        <w:bidi w:val="0"/>
        <w:adjustRightInd w:val="0"/>
        <w:snapToGrid w:val="0"/>
        <w:spacing w:line="579" w:lineRule="exact"/>
        <w:ind w:left="0" w:leftChars="0" w:right="0"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参考样式：</w:t>
      </w:r>
    </w:p>
    <w:p>
      <w:pPr>
        <w:pStyle w:val="5"/>
        <w:pageBreakBefore w:val="0"/>
        <w:kinsoku/>
        <w:wordWrap/>
        <w:overflowPunct/>
        <w:topLinePunct w:val="0"/>
        <w:autoSpaceDE/>
        <w:autoSpaceDN/>
        <w:bidi w:val="0"/>
        <w:adjustRightInd w:val="0"/>
        <w:snapToGrid w:val="0"/>
        <w:spacing w:line="240" w:lineRule="auto"/>
        <w:ind w:left="0" w:leftChars="0" w:right="0" w:firstLine="560" w:firstLineChars="200"/>
        <w:jc w:val="center"/>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drawing>
          <wp:inline distT="0" distB="0" distL="114300" distR="114300">
            <wp:extent cx="3060700" cy="2050415"/>
            <wp:effectExtent l="0" t="0" r="2540" b="6985"/>
            <wp:docPr id="7" name="图片 7" descr="微信图片_202405151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515171337"/>
                    <pic:cNvPicPr>
                      <a:picLocks noChangeAspect="1"/>
                    </pic:cNvPicPr>
                  </pic:nvPicPr>
                  <pic:blipFill>
                    <a:blip r:embed="rId7"/>
                    <a:stretch>
                      <a:fillRect/>
                    </a:stretch>
                  </pic:blipFill>
                  <pic:spPr>
                    <a:xfrm>
                      <a:off x="0" y="0"/>
                      <a:ext cx="3060700" cy="2050415"/>
                    </a:xfrm>
                    <a:prstGeom prst="rect">
                      <a:avLst/>
                    </a:prstGeom>
                  </pic:spPr>
                </pic:pic>
              </a:graphicData>
            </a:graphic>
          </wp:inline>
        </w:drawing>
      </w:r>
      <w:r>
        <w:rPr>
          <w:rFonts w:hint="eastAsia" w:ascii="仿宋" w:hAnsi="仿宋" w:eastAsia="仿宋" w:cs="仿宋"/>
          <w:color w:val="auto"/>
          <w:kern w:val="44"/>
          <w:sz w:val="28"/>
          <w:szCs w:val="28"/>
          <w:highlight w:val="none"/>
        </w:rPr>
        <w:drawing>
          <wp:inline distT="0" distB="0" distL="114300" distR="114300">
            <wp:extent cx="3331210" cy="1984375"/>
            <wp:effectExtent l="0" t="0" r="6350" b="12065"/>
            <wp:docPr id="6" name="图片 6" descr="微信图片_2024051517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515171348"/>
                    <pic:cNvPicPr>
                      <a:picLocks noChangeAspect="1"/>
                    </pic:cNvPicPr>
                  </pic:nvPicPr>
                  <pic:blipFill>
                    <a:blip r:embed="rId8"/>
                    <a:stretch>
                      <a:fillRect/>
                    </a:stretch>
                  </pic:blipFill>
                  <pic:spPr>
                    <a:xfrm>
                      <a:off x="0" y="0"/>
                      <a:ext cx="3331210" cy="1984375"/>
                    </a:xfrm>
                    <a:prstGeom prst="rect">
                      <a:avLst/>
                    </a:prstGeom>
                  </pic:spPr>
                </pic:pic>
              </a:graphicData>
            </a:graphic>
          </wp:inline>
        </w:drawing>
      </w:r>
      <w:r>
        <w:rPr>
          <w:rFonts w:hint="eastAsia" w:ascii="仿宋" w:hAnsi="仿宋" w:eastAsia="仿宋" w:cs="仿宋"/>
          <w:color w:val="auto"/>
          <w:kern w:val="44"/>
          <w:sz w:val="28"/>
          <w:szCs w:val="28"/>
          <w:highlight w:val="none"/>
        </w:rPr>
        <w:drawing>
          <wp:inline distT="0" distB="0" distL="114300" distR="114300">
            <wp:extent cx="4180205" cy="1830070"/>
            <wp:effectExtent l="0" t="0" r="10795" b="13970"/>
            <wp:docPr id="5" name="图片 5" descr="微信图片_2024051517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515171401"/>
                    <pic:cNvPicPr>
                      <a:picLocks noChangeAspect="1"/>
                    </pic:cNvPicPr>
                  </pic:nvPicPr>
                  <pic:blipFill>
                    <a:blip r:embed="rId9"/>
                    <a:stretch>
                      <a:fillRect/>
                    </a:stretch>
                  </pic:blipFill>
                  <pic:spPr>
                    <a:xfrm>
                      <a:off x="0" y="0"/>
                      <a:ext cx="4180205" cy="1830070"/>
                    </a:xfrm>
                    <a:prstGeom prst="rect">
                      <a:avLst/>
                    </a:prstGeom>
                  </pic:spPr>
                </pic:pic>
              </a:graphicData>
            </a:graphic>
          </wp:inline>
        </w:drawing>
      </w:r>
      <w:r>
        <w:rPr>
          <w:rFonts w:hint="eastAsia" w:ascii="仿宋" w:hAnsi="仿宋" w:eastAsia="仿宋" w:cs="仿宋"/>
          <w:color w:val="auto"/>
          <w:kern w:val="44"/>
          <w:sz w:val="28"/>
          <w:szCs w:val="28"/>
          <w:highlight w:val="none"/>
        </w:rPr>
        <w:br w:type="page"/>
      </w:r>
    </w:p>
    <w:p>
      <w:pPr>
        <w:pageBreakBefore w:val="0"/>
        <w:kinsoku/>
        <w:wordWrap/>
        <w:overflowPunct/>
        <w:topLinePunct w:val="0"/>
        <w:autoSpaceDE/>
        <w:autoSpaceDN/>
        <w:bidi w:val="0"/>
        <w:adjustRightInd w:val="0"/>
        <w:snapToGrid w:val="0"/>
        <w:spacing w:line="579" w:lineRule="exact"/>
        <w:ind w:left="0" w:leftChars="0" w:right="0"/>
        <w:rPr>
          <w:rFonts w:hint="default" w:ascii="仿宋" w:hAnsi="仿宋" w:eastAsia="仿宋" w:cs="仿宋"/>
          <w:color w:val="auto"/>
          <w:kern w:val="44"/>
          <w:sz w:val="28"/>
          <w:szCs w:val="28"/>
          <w:highlight w:val="none"/>
          <w:lang w:val="en-US" w:eastAsia="zh-CN"/>
        </w:rPr>
      </w:pPr>
      <w:r>
        <w:rPr>
          <w:rFonts w:hint="eastAsia" w:ascii="仿宋" w:hAnsi="仿宋" w:eastAsia="仿宋" w:cs="仿宋"/>
          <w:color w:val="auto"/>
          <w:kern w:val="44"/>
          <w:sz w:val="28"/>
          <w:szCs w:val="28"/>
          <w:highlight w:val="none"/>
        </w:rPr>
        <w:t>附件</w:t>
      </w:r>
      <w:r>
        <w:rPr>
          <w:rFonts w:hint="eastAsia" w:ascii="仿宋" w:hAnsi="仿宋" w:eastAsia="仿宋" w:cs="仿宋"/>
          <w:color w:val="auto"/>
          <w:kern w:val="44"/>
          <w:sz w:val="28"/>
          <w:szCs w:val="28"/>
          <w:highlight w:val="none"/>
          <w:lang w:val="en-US" w:eastAsia="zh-CN"/>
        </w:rPr>
        <w:t>3</w:t>
      </w:r>
      <w:r>
        <w:rPr>
          <w:rFonts w:hint="eastAsia" w:ascii="仿宋" w:hAnsi="仿宋" w:eastAsia="仿宋" w:cs="仿宋"/>
          <w:color w:val="auto"/>
          <w:kern w:val="44"/>
          <w:sz w:val="28"/>
          <w:szCs w:val="28"/>
          <w:highlight w:val="none"/>
        </w:rPr>
        <w:t>：</w:t>
      </w:r>
      <w:r>
        <w:rPr>
          <w:rFonts w:hint="eastAsia" w:ascii="仿宋" w:hAnsi="仿宋" w:eastAsia="仿宋" w:cs="仿宋"/>
          <w:color w:val="auto"/>
          <w:kern w:val="44"/>
          <w:sz w:val="28"/>
          <w:szCs w:val="28"/>
          <w:highlight w:val="none"/>
          <w:lang w:val="en-US" w:eastAsia="zh-CN"/>
        </w:rPr>
        <w:t>相关要求</w:t>
      </w:r>
    </w:p>
    <w:p>
      <w:pPr>
        <w:pStyle w:val="5"/>
        <w:pageBreakBefore w:val="0"/>
        <w:kinsoku/>
        <w:wordWrap/>
        <w:overflowPunct/>
        <w:topLinePunct w:val="0"/>
        <w:autoSpaceDE/>
        <w:autoSpaceDN/>
        <w:bidi w:val="0"/>
        <w:adjustRightInd w:val="0"/>
        <w:snapToGrid w:val="0"/>
        <w:spacing w:line="579" w:lineRule="exact"/>
        <w:ind w:left="0" w:leftChars="0" w:right="0"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lang w:val="en-US" w:eastAsia="zh-CN"/>
        </w:rPr>
        <w:t>服务期限：自接到采购人通知10日内，按照服务要求完成工作。</w:t>
      </w:r>
    </w:p>
    <w:p>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2.服务地点：山东城市服务职业学院。</w:t>
      </w:r>
    </w:p>
    <w:p>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firstLine="640" w:firstLineChars="200"/>
        <w:rPr>
          <w:rFonts w:hint="default" w:ascii="仿宋_GB2312" w:hAnsi="仿宋_GB2312" w:eastAsia="仿宋_GB2312" w:cs="仿宋_GB2312"/>
          <w:color w:val="auto"/>
          <w:sz w:val="32"/>
          <w:szCs w:val="32"/>
          <w:highlight w:val="none"/>
          <w:lang w:val="en-US" w:eastAsia="zh-CN"/>
        </w:rPr>
      </w:pPr>
    </w:p>
    <w:p>
      <w:pPr>
        <w:pStyle w:val="22"/>
        <w:pageBreakBefore w:val="0"/>
        <w:numPr>
          <w:ilvl w:val="0"/>
          <w:numId w:val="0"/>
        </w:numPr>
        <w:kinsoku/>
        <w:wordWrap/>
        <w:overflowPunct/>
        <w:topLinePunct w:val="0"/>
        <w:autoSpaceDE/>
        <w:autoSpaceDN/>
        <w:bidi w:val="0"/>
        <w:adjustRightInd w:val="0"/>
        <w:snapToGrid w:val="0"/>
        <w:spacing w:line="579" w:lineRule="exact"/>
        <w:ind w:left="0" w:leftChars="0" w:right="0"/>
        <w:rPr>
          <w:rFonts w:hint="default" w:ascii="仿宋_GB2312" w:hAnsi="仿宋_GB2312" w:eastAsia="仿宋_GB2312" w:cs="仿宋_GB2312"/>
          <w:color w:val="auto"/>
          <w:sz w:val="32"/>
          <w:szCs w:val="32"/>
          <w:highlight w:val="none"/>
          <w:lang w:val="en-US" w:eastAsia="zh-CN"/>
        </w:rPr>
      </w:pPr>
    </w:p>
    <w:p>
      <w:pPr>
        <w:pageBreakBefore w:val="0"/>
        <w:kinsoku/>
        <w:wordWrap/>
        <w:overflowPunct/>
        <w:topLinePunct w:val="0"/>
        <w:autoSpaceDE/>
        <w:autoSpaceDN/>
        <w:bidi w:val="0"/>
        <w:adjustRightInd w:val="0"/>
        <w:snapToGrid w:val="0"/>
        <w:spacing w:line="579" w:lineRule="exact"/>
        <w:ind w:left="0" w:leftChars="0" w:right="0"/>
        <w:rPr>
          <w:rFonts w:hint="default"/>
          <w:color w:val="auto"/>
          <w:highlight w:val="none"/>
          <w:lang w:val="en-US" w:eastAsia="zh-CN"/>
        </w:rPr>
      </w:pPr>
    </w:p>
    <w:sectPr>
      <w:pgSz w:w="11906" w:h="16838"/>
      <w:pgMar w:top="1757"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032434-7E5E-4184-A8E0-F032CA68EB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E802F118-EFC4-4BDA-9845-E1A73788FBA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embedRegular r:id="rId3" w:fontKey="{9F0A3F14-6E9B-4001-8FCE-8CD8BC1D9F14}"/>
  </w:font>
  <w:font w:name="仿宋_GB2312">
    <w:panose1 w:val="02010609030101010101"/>
    <w:charset w:val="86"/>
    <w:family w:val="modern"/>
    <w:pitch w:val="default"/>
    <w:sig w:usb0="00000001" w:usb1="080E0000" w:usb2="00000000" w:usb3="00000000" w:csb0="00040000" w:csb1="00000000"/>
    <w:embedRegular r:id="rId4" w:fontKey="{C27451DF-4747-4E5E-8A37-4384509C577D}"/>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MzdhMTlmYTZiMjdjNzFlOTdjZjE5MDgwNGQ5NjcifQ=="/>
  </w:docVars>
  <w:rsids>
    <w:rsidRoot w:val="00B8598A"/>
    <w:rsid w:val="00062150"/>
    <w:rsid w:val="00121454"/>
    <w:rsid w:val="00122E9B"/>
    <w:rsid w:val="0016294F"/>
    <w:rsid w:val="001A3C19"/>
    <w:rsid w:val="001C61D3"/>
    <w:rsid w:val="001F4E43"/>
    <w:rsid w:val="00205732"/>
    <w:rsid w:val="0024523C"/>
    <w:rsid w:val="003C4264"/>
    <w:rsid w:val="00416030"/>
    <w:rsid w:val="00447404"/>
    <w:rsid w:val="00462738"/>
    <w:rsid w:val="00587B12"/>
    <w:rsid w:val="00613F80"/>
    <w:rsid w:val="00644D79"/>
    <w:rsid w:val="0069446E"/>
    <w:rsid w:val="006A4E9C"/>
    <w:rsid w:val="00702EAB"/>
    <w:rsid w:val="007C5B67"/>
    <w:rsid w:val="008A53BC"/>
    <w:rsid w:val="008C4DFA"/>
    <w:rsid w:val="008D6214"/>
    <w:rsid w:val="009B3C32"/>
    <w:rsid w:val="00A673B4"/>
    <w:rsid w:val="00B23A33"/>
    <w:rsid w:val="00B8598A"/>
    <w:rsid w:val="00BB7C0B"/>
    <w:rsid w:val="00C16EE6"/>
    <w:rsid w:val="00CA7AE2"/>
    <w:rsid w:val="00D008C1"/>
    <w:rsid w:val="00DA02AB"/>
    <w:rsid w:val="00DD1924"/>
    <w:rsid w:val="00F03CD8"/>
    <w:rsid w:val="00F719FA"/>
    <w:rsid w:val="01166FE6"/>
    <w:rsid w:val="0299172A"/>
    <w:rsid w:val="046F4587"/>
    <w:rsid w:val="06D0507E"/>
    <w:rsid w:val="06FD2896"/>
    <w:rsid w:val="08584F0A"/>
    <w:rsid w:val="08CC3E0A"/>
    <w:rsid w:val="0BBD0410"/>
    <w:rsid w:val="0C127D8D"/>
    <w:rsid w:val="0C756461"/>
    <w:rsid w:val="0CB60CAE"/>
    <w:rsid w:val="0D060633"/>
    <w:rsid w:val="0D304EE6"/>
    <w:rsid w:val="0D6202AC"/>
    <w:rsid w:val="0DAD6BC9"/>
    <w:rsid w:val="0E06452B"/>
    <w:rsid w:val="10094278"/>
    <w:rsid w:val="10CD1887"/>
    <w:rsid w:val="15032F06"/>
    <w:rsid w:val="16027CCE"/>
    <w:rsid w:val="17CD1A10"/>
    <w:rsid w:val="1B4B48F2"/>
    <w:rsid w:val="1D8F4C97"/>
    <w:rsid w:val="1DFB34B4"/>
    <w:rsid w:val="1F2F2768"/>
    <w:rsid w:val="1F455F0E"/>
    <w:rsid w:val="208465D8"/>
    <w:rsid w:val="20C3321F"/>
    <w:rsid w:val="216D47D4"/>
    <w:rsid w:val="21B80854"/>
    <w:rsid w:val="22C30BE6"/>
    <w:rsid w:val="23BE2A01"/>
    <w:rsid w:val="26E60A9F"/>
    <w:rsid w:val="27FB62BC"/>
    <w:rsid w:val="285E0350"/>
    <w:rsid w:val="28DD2273"/>
    <w:rsid w:val="29342F34"/>
    <w:rsid w:val="2A5843D7"/>
    <w:rsid w:val="2B64417A"/>
    <w:rsid w:val="2BCC10C6"/>
    <w:rsid w:val="2D990EAD"/>
    <w:rsid w:val="2E2446A0"/>
    <w:rsid w:val="30C71D8A"/>
    <w:rsid w:val="33004F77"/>
    <w:rsid w:val="335C6885"/>
    <w:rsid w:val="35A2264C"/>
    <w:rsid w:val="366D52F7"/>
    <w:rsid w:val="36D43777"/>
    <w:rsid w:val="37357CCA"/>
    <w:rsid w:val="38375A58"/>
    <w:rsid w:val="38FD3D6B"/>
    <w:rsid w:val="3A0F2021"/>
    <w:rsid w:val="3CD85F7F"/>
    <w:rsid w:val="3E47606A"/>
    <w:rsid w:val="3F2662DB"/>
    <w:rsid w:val="3FE7577B"/>
    <w:rsid w:val="3FF37812"/>
    <w:rsid w:val="415002DD"/>
    <w:rsid w:val="415011C2"/>
    <w:rsid w:val="46297F8A"/>
    <w:rsid w:val="46CE4EDF"/>
    <w:rsid w:val="4740402F"/>
    <w:rsid w:val="47D75E48"/>
    <w:rsid w:val="48EA017C"/>
    <w:rsid w:val="497D499A"/>
    <w:rsid w:val="4B9F51EC"/>
    <w:rsid w:val="4BCE772F"/>
    <w:rsid w:val="4BFB17A1"/>
    <w:rsid w:val="4C1D20B8"/>
    <w:rsid w:val="4D0347BD"/>
    <w:rsid w:val="4EEE046B"/>
    <w:rsid w:val="529B7032"/>
    <w:rsid w:val="532A086D"/>
    <w:rsid w:val="55EB1D4E"/>
    <w:rsid w:val="565C3BCC"/>
    <w:rsid w:val="567857B9"/>
    <w:rsid w:val="59934492"/>
    <w:rsid w:val="599E7D41"/>
    <w:rsid w:val="59F3799F"/>
    <w:rsid w:val="5A1C60DC"/>
    <w:rsid w:val="5CFF1951"/>
    <w:rsid w:val="5D823DEB"/>
    <w:rsid w:val="5DFF1020"/>
    <w:rsid w:val="5F93686E"/>
    <w:rsid w:val="622E5C0C"/>
    <w:rsid w:val="625B78DD"/>
    <w:rsid w:val="62691C98"/>
    <w:rsid w:val="632818E8"/>
    <w:rsid w:val="644F2874"/>
    <w:rsid w:val="6597408E"/>
    <w:rsid w:val="65AA11A0"/>
    <w:rsid w:val="65B6475E"/>
    <w:rsid w:val="6A6D03E7"/>
    <w:rsid w:val="6CF510BC"/>
    <w:rsid w:val="6D440BF5"/>
    <w:rsid w:val="6D4A0EB4"/>
    <w:rsid w:val="6DE82778"/>
    <w:rsid w:val="6EB406DC"/>
    <w:rsid w:val="6F7A7103"/>
    <w:rsid w:val="70B75FBE"/>
    <w:rsid w:val="717573DC"/>
    <w:rsid w:val="72B25EF2"/>
    <w:rsid w:val="72B4110E"/>
    <w:rsid w:val="734B1B9C"/>
    <w:rsid w:val="772C7A34"/>
    <w:rsid w:val="776B18F2"/>
    <w:rsid w:val="787362B9"/>
    <w:rsid w:val="79EA28A2"/>
    <w:rsid w:val="7ACE4745"/>
    <w:rsid w:val="7B6C2C49"/>
    <w:rsid w:val="7E1C40FB"/>
    <w:rsid w:val="7F94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spacing w:line="1025" w:lineRule="exact"/>
      <w:ind w:left="128"/>
      <w:outlineLvl w:val="0"/>
    </w:pPr>
    <w:rPr>
      <w:sz w:val="59"/>
      <w:szCs w:val="59"/>
    </w:rPr>
  </w:style>
  <w:style w:type="paragraph" w:styleId="2">
    <w:name w:val="heading 2"/>
    <w:basedOn w:val="1"/>
    <w:next w:val="1"/>
    <w:autoRedefine/>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autoRedefine/>
    <w:qFormat/>
    <w:uiPriority w:val="0"/>
    <w:pPr>
      <w:spacing w:before="100" w:beforeAutospacing="1" w:after="100" w:afterAutospacing="1"/>
      <w:jc w:val="left"/>
      <w:outlineLvl w:val="3"/>
    </w:pPr>
    <w:rPr>
      <w:rFonts w:hint="eastAsia" w:ascii="宋体" w:hAnsi="宋体"/>
      <w:b/>
      <w:kern w:val="0"/>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autoRedefine/>
    <w:qFormat/>
    <w:uiPriority w:val="0"/>
    <w:pPr>
      <w:widowControl w:val="0"/>
      <w:spacing w:line="360" w:lineRule="auto"/>
      <w:ind w:firstLine="420" w:firstLineChars="200"/>
      <w:jc w:val="both"/>
    </w:pPr>
    <w:rPr>
      <w:rFonts w:eastAsia="仿宋" w:asciiTheme="minorAscii" w:hAnsiTheme="minorAscii" w:cstheme="minorBidi"/>
      <w:kern w:val="2"/>
      <w:sz w:val="24"/>
      <w:szCs w:val="24"/>
      <w:lang w:val="en-US" w:eastAsia="zh-CN" w:bidi="ar-SA"/>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Body Text"/>
    <w:basedOn w:val="1"/>
    <w:next w:val="1"/>
    <w:autoRedefine/>
    <w:qFormat/>
    <w:uiPriority w:val="0"/>
    <w:pPr>
      <w:spacing w:after="120"/>
    </w:pPr>
  </w:style>
  <w:style w:type="paragraph" w:styleId="8">
    <w:name w:val="Body Text Indent"/>
    <w:basedOn w:val="1"/>
    <w:autoRedefine/>
    <w:semiHidden/>
    <w:unhideWhenUsed/>
    <w:qFormat/>
    <w:uiPriority w:val="99"/>
    <w:pPr>
      <w:spacing w:after="120"/>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380" w:lineRule="exact"/>
      <w:jc w:val="distribute"/>
    </w:pPr>
    <w:rPr>
      <w:rFonts w:eastAsia="黑体"/>
    </w:rPr>
  </w:style>
  <w:style w:type="paragraph" w:styleId="12">
    <w:name w:val="HTML Preformatted"/>
    <w:basedOn w:val="1"/>
    <w:next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Body Text First Indent 2"/>
    <w:basedOn w:val="8"/>
    <w:autoRedefine/>
    <w:semiHidden/>
    <w:unhideWhenUsed/>
    <w:qFormat/>
    <w:uiPriority w:val="99"/>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标4"/>
    <w:basedOn w:val="20"/>
    <w:next w:val="1"/>
    <w:autoRedefine/>
    <w:qFormat/>
    <w:uiPriority w:val="99"/>
    <w:pPr>
      <w:spacing w:before="240"/>
      <w:outlineLvl w:val="3"/>
    </w:pPr>
    <w:rPr>
      <w:rFonts w:cs="Arial"/>
    </w:rPr>
  </w:style>
  <w:style w:type="paragraph" w:customStyle="1" w:styleId="20">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1">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2">
    <w:name w:val="List Paragraph"/>
    <w:basedOn w:val="1"/>
    <w:autoRedefine/>
    <w:qFormat/>
    <w:uiPriority w:val="34"/>
    <w:pPr>
      <w:ind w:firstLine="420" w:firstLineChars="200"/>
    </w:pPr>
  </w:style>
  <w:style w:type="paragraph" w:customStyle="1" w:styleId="23">
    <w:name w:val="正文样式"/>
    <w:autoRedefine/>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 w:type="paragraph" w:customStyle="1" w:styleId="24">
    <w:name w:val="Table Paragraph"/>
    <w:basedOn w:val="1"/>
    <w:autoRedefine/>
    <w:qFormat/>
    <w:uiPriority w:val="1"/>
    <w:rPr>
      <w:rFonts w:ascii="仿宋" w:hAnsi="仿宋" w:eastAsia="仿宋" w:cs="仿宋"/>
      <w:lang w:val="zh-CN" w:eastAsia="zh-CN" w:bidi="zh-CN"/>
    </w:rPr>
  </w:style>
  <w:style w:type="character" w:customStyle="1" w:styleId="25">
    <w:name w:val="font31"/>
    <w:basedOn w:val="17"/>
    <w:autoRedefine/>
    <w:qFormat/>
    <w:uiPriority w:val="0"/>
    <w:rPr>
      <w:rFonts w:ascii="Wingdings 2" w:hAnsi="Wingdings 2" w:eastAsia="Wingdings 2" w:cs="Wingdings 2"/>
      <w:color w:val="000000"/>
      <w:sz w:val="24"/>
      <w:szCs w:val="24"/>
      <w:u w:val="none"/>
    </w:rPr>
  </w:style>
  <w:style w:type="character" w:customStyle="1" w:styleId="26">
    <w:name w:val="font21"/>
    <w:basedOn w:val="1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2412</Words>
  <Characters>2547</Characters>
  <Lines>11</Lines>
  <Paragraphs>3</Paragraphs>
  <TotalTime>10</TotalTime>
  <ScaleCrop>false</ScaleCrop>
  <LinksUpToDate>false</LinksUpToDate>
  <CharactersWithSpaces>2631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2022-08-02T02:27:00Z</dcterms:created>
  <dc:creator>Administrator</dc:creator>
  <cp:lastModifiedBy>Jennifer</cp:lastModifiedBy>
  <dcterms:modified xsi:type="dcterms:W3CDTF">2024-05-23T01:51:08Z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E410AE68BF114E26835D0EC5D0D550E4_13</vt:lpwstr>
  </property>
</Properties>
</file>