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93436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jc w:val="center"/>
        <w:rPr>
          <w:rFonts w:hint="eastAsia" w:ascii="黑体" w:hAnsi="黑体" w:eastAsia="黑体" w:cs="黑体"/>
          <w:sz w:val="44"/>
          <w:szCs w:val="44"/>
          <w:highlight w:val="none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highlight w:val="none"/>
          <w:lang w:eastAsia="zh-CN"/>
        </w:rPr>
        <w:t>山东城市服务职业学院</w:t>
      </w:r>
    </w:p>
    <w:p w14:paraId="38C7C529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jc w:val="center"/>
        <w:rPr>
          <w:rFonts w:hint="eastAsia" w:ascii="黑体" w:hAnsi="黑体" w:eastAsia="黑体" w:cs="黑体"/>
          <w:sz w:val="44"/>
          <w:szCs w:val="44"/>
          <w:highlight w:val="none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highlight w:val="none"/>
          <w:lang w:eastAsia="zh-CN"/>
        </w:rPr>
        <w:t xml:space="preserve">《中国教育报》版面发布服务项目 </w:t>
      </w:r>
    </w:p>
    <w:p w14:paraId="6086D2FE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jc w:val="center"/>
        <w:rPr>
          <w:rFonts w:ascii="黑体" w:hAnsi="黑体" w:eastAsia="黑体" w:cs="黑体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sz w:val="44"/>
          <w:szCs w:val="44"/>
          <w:highlight w:val="none"/>
          <w:lang w:eastAsia="zh-CN"/>
        </w:rPr>
        <w:t>询</w:t>
      </w:r>
      <w:r>
        <w:rPr>
          <w:rFonts w:hint="eastAsia" w:ascii="黑体" w:hAnsi="黑体" w:eastAsia="黑体" w:cs="黑体"/>
          <w:sz w:val="44"/>
          <w:szCs w:val="44"/>
          <w:highlight w:val="none"/>
        </w:rPr>
        <w:t>价公告</w:t>
      </w:r>
    </w:p>
    <w:p w14:paraId="31375CDC">
      <w:pPr>
        <w:pStyle w:val="4"/>
        <w:pageBreakBefore w:val="0"/>
        <w:widowControl/>
        <w:pBdr>
          <w:bottom w:val="single" w:color="E2E2E2" w:sz="6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27" w:firstLineChars="196"/>
        <w:rPr>
          <w:rFonts w:hint="eastAsia" w:ascii="楷体" w:hAnsi="楷体" w:eastAsia="楷体" w:cs="楷体"/>
          <w:b w:val="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sz w:val="32"/>
          <w:szCs w:val="32"/>
          <w:highlight w:val="none"/>
        </w:rPr>
        <w:t>一、 采购内容</w:t>
      </w:r>
    </w:p>
    <w:p w14:paraId="27501CC2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eastAsia="zh-CN"/>
        </w:rPr>
        <w:t>山东城市服务职业学院《中国教育报》版面发布服务项目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val="en-US" w:eastAsia="zh-CN"/>
        </w:rPr>
        <w:t>具体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要求详见附件。</w:t>
      </w:r>
    </w:p>
    <w:p w14:paraId="192588FC">
      <w:pPr>
        <w:pStyle w:val="4"/>
        <w:pageBreakBefore w:val="0"/>
        <w:widowControl/>
        <w:pBdr>
          <w:bottom w:val="single" w:color="E2E2E2" w:sz="6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27" w:firstLineChars="196"/>
        <w:rPr>
          <w:rFonts w:ascii="楷体" w:hAnsi="楷体" w:eastAsia="楷体" w:cs="楷体"/>
          <w:b w:val="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sz w:val="32"/>
          <w:szCs w:val="32"/>
          <w:highlight w:val="none"/>
        </w:rPr>
        <w:t>二、投标人资格</w:t>
      </w:r>
    </w:p>
    <w:p w14:paraId="6B13D8C8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eastAsia="zh-CN"/>
        </w:rPr>
        <w:t>（1）在中国境内注册，持有合法的营业执照，具有独立承担民事责任能力的法人、其他组织或自然人；</w:t>
      </w:r>
    </w:p>
    <w:p w14:paraId="4298EEEF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eastAsia="zh-CN"/>
        </w:rPr>
        <w:t>（2）参加采购活动前3年内在经营活动中没有重大违法记录的书面声明（供应商自拟格式承诺）；</w:t>
      </w:r>
    </w:p>
    <w:p w14:paraId="2C332C71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eastAsia="zh-CN"/>
        </w:rPr>
        <w:t>（3）财务状况报告，依法缴纳税收和社会保障资金的相关材料（需提供财务报告或资信证明或自拟格式承诺、近6个月内任意一个月的纳税证明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eastAsia="zh-CN"/>
        </w:rPr>
        <w:t>和缴纳社保证明）；</w:t>
      </w:r>
    </w:p>
    <w:p w14:paraId="68DD3EA2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eastAsia="zh-CN"/>
        </w:rPr>
        <w:t>（4）具有履行合同所必需的设备和专业技术能力；</w:t>
      </w:r>
    </w:p>
    <w:p w14:paraId="51883437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eastAsia="zh-CN"/>
        </w:rPr>
        <w:t>（5）无不良信用信息记录（供应商自拟格式承诺）；</w:t>
      </w:r>
    </w:p>
    <w:p w14:paraId="331BAC8C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eastAsia="zh-CN"/>
        </w:rPr>
        <w:t>（6）本项目不接受联合体参加。</w:t>
      </w:r>
    </w:p>
    <w:p w14:paraId="0AAB8ACF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ascii="楷体" w:hAnsi="楷体" w:eastAsia="楷体" w:cs="楷体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三、报价要求</w:t>
      </w:r>
    </w:p>
    <w:p w14:paraId="66E37F35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6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1. 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10月30日9时30分—10时00分，到山东城市服务职业学院（山东省烟台市高新区科创西路60号）图信楼619提交报价文件。联系人和联系电话：丛老师，2246687。</w:t>
      </w:r>
    </w:p>
    <w:p w14:paraId="44826129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6"/>
        <w:textAlignment w:val="auto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2. 报价人须提供包含以下内容的加盖单位公章的报价资料一份：工商营业执照副本复印件、法定代表人身份证复印件、报价单、服务承诺（包括优惠条件承诺）、联系人及联系方式、投标人资格要求等。</w:t>
      </w:r>
      <w:r>
        <w:rPr>
          <w:rFonts w:hint="eastAsia" w:ascii="仿宋" w:hAnsi="仿宋" w:eastAsia="仿宋" w:cs="仿宋"/>
          <w:sz w:val="32"/>
          <w:szCs w:val="32"/>
          <w:highlight w:val="yellow"/>
        </w:rPr>
        <w:t>上述资料装订成册</w:t>
      </w:r>
      <w:r>
        <w:rPr>
          <w:rFonts w:hint="eastAsia" w:ascii="仿宋" w:hAnsi="仿宋" w:eastAsia="仿宋" w:cs="仿宋"/>
          <w:sz w:val="32"/>
          <w:szCs w:val="32"/>
          <w:highlight w:val="yellow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  <w:t>需提供纸质版文件2份、电子扫描件1份）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，自行密封并在封面加盖单位公章，否则视为无效投标。所交资料因存档需要，采购人不予返还。</w:t>
      </w:r>
    </w:p>
    <w:p w14:paraId="20BA47E9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6"/>
        <w:textAlignment w:val="auto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3. 报价为完成《中国教育报》版面发布服务项目全部内容的总价，包括人工费、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交通费、设备租赁费、培训费、住宿费、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利润、税金等所有费用，且综合考虑价格上涨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不确定风险。</w:t>
      </w:r>
    </w:p>
    <w:p w14:paraId="129B1FEE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ascii="楷体" w:hAnsi="楷体" w:eastAsia="楷体" w:cs="仿宋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四、</w:t>
      </w:r>
      <w:r>
        <w:rPr>
          <w:rFonts w:hint="eastAsia" w:ascii="楷体" w:hAnsi="楷体" w:eastAsia="楷体" w:cs="仿宋"/>
          <w:sz w:val="32"/>
          <w:szCs w:val="32"/>
          <w:highlight w:val="none"/>
        </w:rPr>
        <w:t>其他</w:t>
      </w:r>
      <w:r>
        <w:rPr>
          <w:rFonts w:ascii="楷体" w:hAnsi="楷体" w:eastAsia="楷体" w:cs="仿宋"/>
          <w:sz w:val="32"/>
          <w:szCs w:val="32"/>
          <w:highlight w:val="none"/>
        </w:rPr>
        <w:t>要求</w:t>
      </w:r>
    </w:p>
    <w:p w14:paraId="6CD14FA5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</w:t>
      </w:r>
      <w:r>
        <w:rPr>
          <w:rFonts w:ascii="仿宋" w:hAnsi="仿宋" w:eastAsia="仿宋" w:cs="仿宋"/>
          <w:sz w:val="32"/>
          <w:szCs w:val="32"/>
          <w:highlight w:val="none"/>
        </w:rPr>
        <w:t>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采购人不组织统一考察现场，无论供应商对现场考察与否，都将被视为熟悉该项目的一切情况，并承担一切与报价有关的风险、责任和义务。</w:t>
      </w:r>
    </w:p>
    <w:p w14:paraId="672E7A81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0" w:firstLineChars="200"/>
        <w:rPr>
          <w:rFonts w:ascii="仿宋" w:hAnsi="仿宋" w:eastAsia="仿宋" w:cs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2.</w:t>
      </w:r>
      <w:r>
        <w:rPr>
          <w:rFonts w:hint="eastAsia"/>
          <w:highlight w:val="none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采购人</w:t>
      </w:r>
      <w:r>
        <w:rPr>
          <w:rFonts w:ascii="仿宋" w:hAnsi="仿宋" w:eastAsia="仿宋" w:cs="仿宋"/>
          <w:bCs/>
          <w:sz w:val="32"/>
          <w:szCs w:val="32"/>
          <w:highlight w:val="none"/>
        </w:rPr>
        <w:t>未设置最低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限价</w:t>
      </w:r>
      <w:r>
        <w:rPr>
          <w:rFonts w:ascii="仿宋" w:hAnsi="仿宋" w:eastAsia="仿宋" w:cs="仿宋"/>
          <w:bCs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但投标人报价不得明显低于其他通过符合性审查投标人的报价，也不允许低于成本价报价。否则，采购人将认为其报价有可能影响产品质量、服务质量或不能诚信履约。投标人现场不能对其低报价做出合理解释的，采购人可根据《政府采购货物和服务招标投标管理办法》（财政部87号令）等法律法规认定为无效报价。</w:t>
      </w:r>
    </w:p>
    <w:p w14:paraId="23DA6192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0" w:firstLineChars="200"/>
        <w:rPr>
          <w:rFonts w:ascii="仿宋" w:hAnsi="仿宋" w:eastAsia="仿宋" w:cs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3.中标人因自身原因放弃中标人资格，将不允许再次参与该项目，一年内不允许参与采购人其他项目。</w:t>
      </w:r>
    </w:p>
    <w:p w14:paraId="48DECC32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0" w:firstLineChars="200"/>
        <w:rPr>
          <w:rFonts w:hint="eastAsia" w:ascii="楷体" w:hAnsi="楷体" w:eastAsia="楷体" w:cs="楷体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4.报价资料应符合完全响应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eastAsia="zh-CN"/>
        </w:rPr>
        <w:t>山东城市服务职业学院《中国教育报》版面发布服务项目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val="en-US" w:eastAsia="zh-CN"/>
        </w:rPr>
        <w:t>所有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要求，要求见附件。</w:t>
      </w:r>
    </w:p>
    <w:p w14:paraId="0B2057BB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hint="default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五、控制价</w:t>
      </w: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、</w:t>
      </w:r>
      <w:r>
        <w:rPr>
          <w:rFonts w:hint="eastAsia" w:ascii="楷体" w:hAnsi="楷体" w:eastAsia="楷体" w:cs="楷体"/>
          <w:sz w:val="32"/>
          <w:szCs w:val="32"/>
          <w:highlight w:val="none"/>
        </w:rPr>
        <w:t>付款方式</w:t>
      </w: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、</w:t>
      </w: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服务期限</w:t>
      </w:r>
    </w:p>
    <w:p w14:paraId="6ABF07D1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控制价：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本项目总控制价为人民币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27000.00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</w:p>
    <w:p w14:paraId="6ED97544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付款方式：本项目无预付款，合同签订后15个工作日内支付合同价款的100%。</w:t>
      </w:r>
    </w:p>
    <w:p w14:paraId="45436DD4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服务期限：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自合同签订之日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至2024年11月30日前完成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。</w:t>
      </w:r>
    </w:p>
    <w:p w14:paraId="5C6A46A1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服务地点：采购人指定地点。</w:t>
      </w:r>
    </w:p>
    <w:p w14:paraId="54F38308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ascii="楷体" w:hAnsi="楷体" w:eastAsia="楷体" w:cs="楷体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六、截止报价时间，报价人不足3家或在评审过程中实质性响应询价文件要求的报价人不足3家，采购人可改为竞争性谈判采购。</w:t>
      </w:r>
    </w:p>
    <w:p w14:paraId="4E45595A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ascii="楷体" w:hAnsi="楷体" w:eastAsia="楷体" w:cs="楷体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七、报价人提交报价资料视为同意该询价公告条款，采购人享有对该条款的解释权。</w:t>
      </w:r>
    </w:p>
    <w:p w14:paraId="6734EF8D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附件：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报价单</w:t>
      </w:r>
    </w:p>
    <w:p w14:paraId="4B48CF25">
      <w:pPr>
        <w:pStyle w:val="12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1600" w:firstLineChars="500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2.《中国教育报》版面发布服务项目服务内容</w:t>
      </w:r>
    </w:p>
    <w:p w14:paraId="445322C9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/>
        <w:rPr>
          <w:rFonts w:ascii="仿宋" w:hAnsi="仿宋" w:eastAsia="仿宋" w:cs="仿宋"/>
          <w:sz w:val="32"/>
          <w:szCs w:val="32"/>
          <w:highlight w:val="none"/>
        </w:rPr>
      </w:pPr>
    </w:p>
    <w:p w14:paraId="39670D95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jc w:val="righ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山东城市服务职业学院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                  </w:t>
      </w:r>
    </w:p>
    <w:p w14:paraId="4EDCE345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jc w:val="center"/>
        <w:rPr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</w:t>
      </w:r>
    </w:p>
    <w:p w14:paraId="456D1FFE"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rPr>
          <w:rFonts w:hint="eastAsia"/>
          <w:highlight w:val="none"/>
        </w:rPr>
      </w:pPr>
    </w:p>
    <w:p w14:paraId="402FCAA5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rPr>
          <w:rFonts w:hint="eastAsia" w:ascii="仿宋" w:hAnsi="仿宋" w:eastAsia="仿宋" w:cs="仿宋"/>
          <w:kern w:val="44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44"/>
          <w:sz w:val="28"/>
          <w:szCs w:val="28"/>
          <w:highlight w:val="none"/>
        </w:rPr>
        <w:br w:type="page"/>
      </w:r>
    </w:p>
    <w:p w14:paraId="0614DFED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rPr>
          <w:rFonts w:ascii="仿宋" w:hAnsi="仿宋" w:eastAsia="仿宋" w:cs="仿宋"/>
          <w:kern w:val="44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44"/>
          <w:sz w:val="28"/>
          <w:szCs w:val="28"/>
          <w:highlight w:val="none"/>
        </w:rPr>
        <w:t>附件1：报价单</w:t>
      </w:r>
    </w:p>
    <w:p w14:paraId="3D67C6D8"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rPr>
          <w:rFonts w:ascii="仿宋" w:hAnsi="仿宋" w:eastAsia="仿宋" w:cs="仿宋"/>
          <w:kern w:val="44"/>
          <w:sz w:val="28"/>
          <w:szCs w:val="28"/>
          <w:highlight w:val="none"/>
        </w:rPr>
      </w:pPr>
    </w:p>
    <w:p w14:paraId="7E158491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jc w:val="center"/>
        <w:rPr>
          <w:rFonts w:ascii="黑体" w:eastAsia="黑体"/>
          <w:sz w:val="44"/>
          <w:szCs w:val="44"/>
          <w:highlight w:val="none"/>
        </w:rPr>
      </w:pPr>
      <w:r>
        <w:rPr>
          <w:rFonts w:hint="eastAsia" w:ascii="黑体" w:eastAsia="黑体"/>
          <w:sz w:val="44"/>
          <w:szCs w:val="44"/>
          <w:highlight w:val="none"/>
        </w:rPr>
        <w:t>报价单</w:t>
      </w:r>
    </w:p>
    <w:p w14:paraId="57E96AB5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</w:p>
    <w:p w14:paraId="3324A6FA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山东城市服务职业学院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：</w:t>
      </w:r>
    </w:p>
    <w:p w14:paraId="79CBE403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rPr>
          <w:rFonts w:ascii="仿宋_GB2312" w:hAnsi="宋体" w:eastAsia="仿宋_GB2312" w:cs="宋体"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我单位在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eastAsia="zh-CN"/>
        </w:rPr>
        <w:t>山东城市服务职业学院《中国教育报》版面发布服务项目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</w:rPr>
        <w:t>中的报价为人民币_______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val="en-US" w:eastAsia="zh-CN"/>
        </w:rPr>
        <w:t>元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</w:rPr>
        <w:t>，大写________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val="en-US" w:eastAsia="zh-CN"/>
        </w:rPr>
        <w:t>元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</w:rPr>
        <w:t>。</w:t>
      </w:r>
    </w:p>
    <w:p w14:paraId="6D921078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320" w:firstLineChars="100"/>
        <w:rPr>
          <w:rFonts w:ascii="仿宋_GB2312" w:hAnsi="宋体" w:eastAsia="仿宋_GB2312" w:cs="宋体"/>
          <w:bCs/>
          <w:sz w:val="32"/>
          <w:szCs w:val="32"/>
          <w:highlight w:val="none"/>
        </w:rPr>
      </w:pPr>
    </w:p>
    <w:p w14:paraId="2D09494D"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left="0" w:leftChars="0" w:right="0"/>
        <w:rPr>
          <w:rFonts w:hint="eastAsia" w:ascii="仿宋_GB2312" w:eastAsia="仿宋_GB2312"/>
          <w:sz w:val="32"/>
          <w:szCs w:val="32"/>
          <w:highlight w:val="none"/>
        </w:rPr>
      </w:pPr>
    </w:p>
    <w:p w14:paraId="25264E3E"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left="0" w:leftChars="0" w:right="0" w:firstLine="320" w:firstLineChars="1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联系人：</w:t>
      </w:r>
    </w:p>
    <w:p w14:paraId="656731DE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320" w:firstLineChars="1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联系电话：</w:t>
      </w:r>
    </w:p>
    <w:p w14:paraId="583F5F48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jc w:val="both"/>
        <w:rPr>
          <w:sz w:val="32"/>
          <w:highlight w:val="none"/>
        </w:rPr>
      </w:pPr>
    </w:p>
    <w:p w14:paraId="66F0EFEE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rPr>
          <w:highlight w:val="none"/>
        </w:rPr>
      </w:pPr>
    </w:p>
    <w:p w14:paraId="604C15BD"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left="0" w:leftChars="0" w:right="0"/>
        <w:jc w:val="center"/>
        <w:rPr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 xml:space="preserve">                 报价单位（章）：</w:t>
      </w:r>
    </w:p>
    <w:p w14:paraId="7B8637B3"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left="0" w:leftChars="0" w:right="0"/>
        <w:jc w:val="center"/>
        <w:rPr>
          <w:highlight w:val="none"/>
        </w:rPr>
      </w:pPr>
      <w:r>
        <w:rPr>
          <w:rFonts w:hint="eastAsia"/>
          <w:sz w:val="32"/>
          <w:szCs w:val="32"/>
          <w:highlight w:val="none"/>
        </w:rPr>
        <w:t xml:space="preserve">                            </w:t>
      </w:r>
      <w:r>
        <w:rPr>
          <w:rFonts w:hint="eastAsia"/>
          <w:sz w:val="32"/>
          <w:szCs w:val="32"/>
          <w:highlight w:val="none"/>
          <w:lang w:eastAsia="zh-CN"/>
        </w:rPr>
        <w:t>2024年</w:t>
      </w:r>
      <w:r>
        <w:rPr>
          <w:rFonts w:hint="eastAsia"/>
          <w:sz w:val="32"/>
          <w:szCs w:val="32"/>
          <w:highlight w:val="none"/>
        </w:rPr>
        <w:t xml:space="preserve">   月  日</w:t>
      </w:r>
    </w:p>
    <w:p w14:paraId="3A6EDE04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rPr>
          <w:highlight w:val="none"/>
        </w:rPr>
      </w:pPr>
    </w:p>
    <w:p w14:paraId="7356F939"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jc w:val="left"/>
        <w:rPr>
          <w:b/>
          <w:bCs/>
          <w:highlight w:val="none"/>
        </w:rPr>
      </w:pPr>
    </w:p>
    <w:p w14:paraId="1F18AEA7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rPr>
          <w:rFonts w:hint="eastAsia" w:ascii="仿宋" w:hAnsi="仿宋" w:eastAsia="仿宋" w:cs="仿宋"/>
          <w:kern w:val="44"/>
          <w:sz w:val="28"/>
          <w:szCs w:val="28"/>
          <w:highlight w:val="none"/>
          <w:lang w:val="en-US" w:eastAsia="zh-CN"/>
        </w:rPr>
      </w:pPr>
      <w:r>
        <w:rPr>
          <w:rFonts w:ascii="仿宋" w:hAnsi="仿宋" w:eastAsia="仿宋" w:cs="仿宋"/>
          <w:kern w:val="0"/>
          <w:sz w:val="32"/>
          <w:szCs w:val="32"/>
          <w:highlight w:val="none"/>
        </w:rPr>
        <w:br w:type="page"/>
      </w:r>
    </w:p>
    <w:p w14:paraId="0A44B17C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240" w:lineRule="auto"/>
        <w:ind w:leftChars="0" w:firstLine="560" w:firstLineChars="200"/>
        <w:textAlignment w:val="auto"/>
        <w:rPr>
          <w:rFonts w:hint="default" w:ascii="仿宋" w:hAnsi="仿宋" w:eastAsia="仿宋"/>
          <w:b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44"/>
          <w:sz w:val="28"/>
          <w:szCs w:val="28"/>
          <w:highlight w:val="none"/>
          <w:lang w:val="en-US" w:eastAsia="zh-CN"/>
        </w:rPr>
        <w:t>附件2：《中国教育报》版面发布服务项目服务内容</w:t>
      </w:r>
    </w:p>
    <w:p w14:paraId="14127797">
      <w:pPr>
        <w:pStyle w:val="2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服务内容：</w:t>
      </w:r>
    </w:p>
    <w:p w14:paraId="57E84147">
      <w:pPr>
        <w:pStyle w:val="2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在《中国教育报》的“教改风采”版面或等同版面发布稿件服务。具体包括：</w:t>
      </w:r>
    </w:p>
    <w:p w14:paraId="1DA365A3">
      <w:pPr>
        <w:pStyle w:val="2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1.根据学校给出的系列材料采写一篇不少于1400字的稿件，主要内容围绕“企业出题、校企共答、市场阅卷”展开。</w:t>
      </w:r>
    </w:p>
    <w:p w14:paraId="0A6F0919">
      <w:pPr>
        <w:pStyle w:val="2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2.2024年11月30日前在《中国教育报》的“教改风采”版面或等同版面发布1/4版文章。</w:t>
      </w:r>
    </w:p>
    <w:sectPr>
      <w:pgSz w:w="11906" w:h="16838"/>
      <w:pgMar w:top="1757" w:right="1474" w:bottom="164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MwYjA2ZjQ5YzUwMmUyMWQ5MWY1OTAxOGE4ZGNmN2UifQ=="/>
  </w:docVars>
  <w:rsids>
    <w:rsidRoot w:val="00000000"/>
    <w:rsid w:val="02691984"/>
    <w:rsid w:val="039D3016"/>
    <w:rsid w:val="03AE3AF3"/>
    <w:rsid w:val="063D412C"/>
    <w:rsid w:val="06A43753"/>
    <w:rsid w:val="06F40028"/>
    <w:rsid w:val="07390F82"/>
    <w:rsid w:val="08F24482"/>
    <w:rsid w:val="0A347112"/>
    <w:rsid w:val="0AA131C6"/>
    <w:rsid w:val="0BBE0266"/>
    <w:rsid w:val="0C006EB6"/>
    <w:rsid w:val="0C277BE4"/>
    <w:rsid w:val="0E770F85"/>
    <w:rsid w:val="110B7DB3"/>
    <w:rsid w:val="172F064F"/>
    <w:rsid w:val="187506BA"/>
    <w:rsid w:val="1A522B89"/>
    <w:rsid w:val="1B186F08"/>
    <w:rsid w:val="1B4548E5"/>
    <w:rsid w:val="1B611B78"/>
    <w:rsid w:val="1C496E68"/>
    <w:rsid w:val="1E5328CF"/>
    <w:rsid w:val="1E804225"/>
    <w:rsid w:val="1FE650A4"/>
    <w:rsid w:val="24521E21"/>
    <w:rsid w:val="255B0A6C"/>
    <w:rsid w:val="2684170D"/>
    <w:rsid w:val="28BD6C52"/>
    <w:rsid w:val="28F53B0A"/>
    <w:rsid w:val="292E4438"/>
    <w:rsid w:val="2A573CED"/>
    <w:rsid w:val="2B013D5E"/>
    <w:rsid w:val="2F313EA5"/>
    <w:rsid w:val="2F964344"/>
    <w:rsid w:val="301306B6"/>
    <w:rsid w:val="3038011D"/>
    <w:rsid w:val="35FF348B"/>
    <w:rsid w:val="370A748A"/>
    <w:rsid w:val="37B46665"/>
    <w:rsid w:val="39EB149A"/>
    <w:rsid w:val="3A7307C3"/>
    <w:rsid w:val="3ADE5D64"/>
    <w:rsid w:val="3C277297"/>
    <w:rsid w:val="3DAE5EC2"/>
    <w:rsid w:val="43651E69"/>
    <w:rsid w:val="4650258A"/>
    <w:rsid w:val="467F5D55"/>
    <w:rsid w:val="4BDA4326"/>
    <w:rsid w:val="4C115F9A"/>
    <w:rsid w:val="4C7C4D1F"/>
    <w:rsid w:val="4C83051A"/>
    <w:rsid w:val="4D573E80"/>
    <w:rsid w:val="4D8971C2"/>
    <w:rsid w:val="4FEC63D6"/>
    <w:rsid w:val="502C6496"/>
    <w:rsid w:val="505A541A"/>
    <w:rsid w:val="51361FFF"/>
    <w:rsid w:val="51D51818"/>
    <w:rsid w:val="54FF414D"/>
    <w:rsid w:val="57CA1801"/>
    <w:rsid w:val="584603FF"/>
    <w:rsid w:val="59EB588A"/>
    <w:rsid w:val="5DE03A1E"/>
    <w:rsid w:val="5E1431BE"/>
    <w:rsid w:val="5EA573A1"/>
    <w:rsid w:val="5F940E89"/>
    <w:rsid w:val="62903615"/>
    <w:rsid w:val="62DB5F39"/>
    <w:rsid w:val="634B7B8C"/>
    <w:rsid w:val="65103FEC"/>
    <w:rsid w:val="66B2453A"/>
    <w:rsid w:val="672C4DF9"/>
    <w:rsid w:val="684C3F3E"/>
    <w:rsid w:val="6888502B"/>
    <w:rsid w:val="68C573A4"/>
    <w:rsid w:val="696C260A"/>
    <w:rsid w:val="69E44CD3"/>
    <w:rsid w:val="6A0E48A6"/>
    <w:rsid w:val="6A8D2838"/>
    <w:rsid w:val="6AC4156C"/>
    <w:rsid w:val="6B42560D"/>
    <w:rsid w:val="6CA84261"/>
    <w:rsid w:val="6DAF0D17"/>
    <w:rsid w:val="717A3C8B"/>
    <w:rsid w:val="736C5D42"/>
    <w:rsid w:val="747B60BC"/>
    <w:rsid w:val="747F6852"/>
    <w:rsid w:val="74905ACD"/>
    <w:rsid w:val="74F00593"/>
    <w:rsid w:val="78372035"/>
    <w:rsid w:val="795952F6"/>
    <w:rsid w:val="79CB512B"/>
    <w:rsid w:val="7D095BBB"/>
    <w:rsid w:val="7D3C417E"/>
    <w:rsid w:val="7DDB2057"/>
    <w:rsid w:val="7DE71E07"/>
    <w:rsid w:val="7E38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line="1025" w:lineRule="exact"/>
      <w:ind w:left="128"/>
      <w:outlineLvl w:val="0"/>
    </w:pPr>
    <w:rPr>
      <w:sz w:val="59"/>
      <w:szCs w:val="59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line="360" w:lineRule="auto"/>
      <w:jc w:val="center"/>
      <w:outlineLvl w:val="1"/>
    </w:pPr>
    <w:rPr>
      <w:rFonts w:ascii="Cambria" w:hAnsi="Cambria"/>
      <w:b/>
      <w:bCs/>
      <w:sz w:val="24"/>
      <w:szCs w:val="32"/>
    </w:rPr>
  </w:style>
  <w:style w:type="paragraph" w:styleId="4">
    <w:name w:val="heading 4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/>
      <w:b/>
      <w:kern w:val="0"/>
      <w:sz w:val="24"/>
    </w:rPr>
  </w:style>
  <w:style w:type="character" w:default="1" w:styleId="16">
    <w:name w:val="Default Paragraph Font"/>
    <w:autoRedefine/>
    <w:qFormat/>
    <w:uiPriority w:val="1"/>
  </w:style>
  <w:style w:type="table" w:default="1" w:styleId="14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autoRedefine/>
    <w:qFormat/>
    <w:uiPriority w:val="0"/>
    <w:pPr>
      <w:widowControl w:val="0"/>
      <w:spacing w:line="360" w:lineRule="auto"/>
      <w:ind w:firstLine="420" w:firstLineChars="200"/>
      <w:jc w:val="both"/>
    </w:pPr>
    <w:rPr>
      <w:rFonts w:ascii="Calibri" w:hAnsi="Calibri" w:eastAsia="仿宋" w:cs="宋体"/>
      <w:kern w:val="2"/>
      <w:sz w:val="24"/>
      <w:szCs w:val="24"/>
      <w:lang w:val="en-US" w:eastAsia="zh-CN" w:bidi="ar-SA"/>
    </w:rPr>
  </w:style>
  <w:style w:type="paragraph" w:styleId="6">
    <w:name w:val="toa heading"/>
    <w:basedOn w:val="1"/>
    <w:next w:val="1"/>
    <w:autoRedefine/>
    <w:qFormat/>
    <w:uiPriority w:val="0"/>
    <w:pPr>
      <w:spacing w:before="120"/>
    </w:pPr>
    <w:rPr>
      <w:rFonts w:ascii="Arial" w:hAnsi="Arial"/>
      <w:sz w:val="24"/>
      <w:szCs w:val="20"/>
    </w:rPr>
  </w:style>
  <w:style w:type="paragraph" w:styleId="7">
    <w:name w:val="Body Text"/>
    <w:basedOn w:val="1"/>
    <w:autoRedefine/>
    <w:qFormat/>
    <w:uiPriority w:val="0"/>
    <w:pPr>
      <w:spacing w:after="120"/>
    </w:p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autoRedefine/>
    <w:qFormat/>
    <w:uiPriority w:val="0"/>
    <w:pPr>
      <w:spacing w:line="380" w:lineRule="exact"/>
      <w:jc w:val="distribute"/>
    </w:pPr>
    <w:rPr>
      <w:rFonts w:eastAsia="黑体"/>
    </w:rPr>
  </w:style>
  <w:style w:type="paragraph" w:styleId="11">
    <w:name w:val="HTML Preformatted"/>
    <w:basedOn w:val="1"/>
    <w:next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/>
      <w:kern w:val="0"/>
      <w:sz w:val="20"/>
      <w:szCs w:val="20"/>
    </w:rPr>
  </w:style>
  <w:style w:type="paragraph" w:styleId="12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3">
    <w:name w:val="Body Text First Indent"/>
    <w:basedOn w:val="7"/>
    <w:qFormat/>
    <w:uiPriority w:val="0"/>
    <w:pPr>
      <w:ind w:firstLine="200" w:firstLineChars="200"/>
    </w:pPr>
    <w:rPr>
      <w:rFonts w:ascii="宋体" w:hAnsi="宋体"/>
    </w:rPr>
  </w:style>
  <w:style w:type="table" w:styleId="15">
    <w:name w:val="Table Grid"/>
    <w:basedOn w:val="1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qFormat/>
    <w:uiPriority w:val="0"/>
  </w:style>
  <w:style w:type="paragraph" w:customStyle="1" w:styleId="18">
    <w:name w:val="样式 10 磅3111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标4"/>
    <w:basedOn w:val="20"/>
    <w:next w:val="1"/>
    <w:autoRedefine/>
    <w:qFormat/>
    <w:uiPriority w:val="99"/>
    <w:pPr>
      <w:spacing w:before="240"/>
      <w:outlineLvl w:val="3"/>
    </w:pPr>
    <w:rPr>
      <w:rFonts w:cs="Arial"/>
    </w:rPr>
  </w:style>
  <w:style w:type="paragraph" w:customStyle="1" w:styleId="20">
    <w:name w:val="标3"/>
    <w:basedOn w:val="1"/>
    <w:autoRedefine/>
    <w:qFormat/>
    <w:uiPriority w:val="99"/>
    <w:pPr>
      <w:adjustRightInd w:val="0"/>
      <w:spacing w:before="360" w:after="360" w:line="240" w:lineRule="exact"/>
      <w:jc w:val="left"/>
      <w:outlineLvl w:val="2"/>
    </w:pPr>
    <w:rPr>
      <w:rFonts w:ascii="Arial" w:hAnsi="Arial"/>
      <w:b/>
      <w:bCs/>
      <w:kern w:val="24"/>
    </w:rPr>
  </w:style>
  <w:style w:type="paragraph" w:customStyle="1" w:styleId="21">
    <w:name w:val="商院正文"/>
    <w:basedOn w:val="1"/>
    <w:autoRedefine/>
    <w:qFormat/>
    <w:uiPriority w:val="0"/>
    <w:pPr>
      <w:spacing w:line="560" w:lineRule="exact"/>
      <w:ind w:firstLine="200" w:firstLineChars="200"/>
    </w:pPr>
    <w:rPr>
      <w:rFonts w:ascii="仿宋" w:hAnsi="仿宋" w:eastAsia="仿宋"/>
      <w:sz w:val="32"/>
      <w:szCs w:val="32"/>
    </w:rPr>
  </w:style>
  <w:style w:type="paragraph" w:styleId="22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3">
    <w:name w:val="正文样式"/>
    <w:autoRedefine/>
    <w:qFormat/>
    <w:uiPriority w:val="0"/>
    <w:pPr>
      <w:widowControl w:val="0"/>
      <w:ind w:firstLine="420"/>
      <w:jc w:val="both"/>
    </w:pPr>
    <w:rPr>
      <w:rFonts w:hint="eastAsia" w:ascii="Times New Roman" w:hAnsi="Times New Roman" w:eastAsia="仿宋" w:cs="Times New Roman"/>
      <w:kern w:val="2"/>
      <w:sz w:val="24"/>
      <w:szCs w:val="24"/>
      <w:lang w:val="en-US" w:bidi="ar-SA"/>
    </w:rPr>
  </w:style>
  <w:style w:type="paragraph" w:customStyle="1" w:styleId="24">
    <w:name w:val="Table Paragraph"/>
    <w:basedOn w:val="1"/>
    <w:autoRedefine/>
    <w:qFormat/>
    <w:uiPriority w:val="1"/>
    <w:rPr>
      <w:rFonts w:ascii="仿宋" w:hAnsi="仿宋" w:eastAsia="仿宋" w:cs="仿宋"/>
      <w:lang w:val="zh-CN" w:eastAsia="zh-CN" w:bidi="zh-CN"/>
    </w:rPr>
  </w:style>
  <w:style w:type="character" w:customStyle="1" w:styleId="25">
    <w:name w:val="font31"/>
    <w:basedOn w:val="16"/>
    <w:autoRedefine/>
    <w:qFormat/>
    <w:uiPriority w:val="0"/>
    <w:rPr>
      <w:rFonts w:ascii="Wingdings 2" w:hAnsi="Wingdings 2" w:eastAsia="Wingdings 2" w:cs="Wingdings 2"/>
      <w:color w:val="000000"/>
      <w:sz w:val="24"/>
      <w:szCs w:val="24"/>
      <w:u w:val="none"/>
    </w:rPr>
  </w:style>
  <w:style w:type="character" w:customStyle="1" w:styleId="26">
    <w:name w:val="font21"/>
    <w:basedOn w:val="1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1400</Words>
  <Characters>1469</Characters>
  <Paragraphs>103</Paragraphs>
  <TotalTime>5</TotalTime>
  <ScaleCrop>false</ScaleCrop>
  <LinksUpToDate>false</LinksUpToDate>
  <CharactersWithSpaces>1560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2022-08-02T02:27:00Z</dcterms:created>
  <dc:creator>Administrator</dc:creator>
  <cp:lastModifiedBy>follow the sun</cp:lastModifiedBy>
  <dcterms:modified xsi:type="dcterms:W3CDTF">2024-10-24T01:56:57Z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687E93FA42B6411EAC155148E94FEE2D_13</vt:lpwstr>
  </property>
</Properties>
</file>