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color w:val="585858"/>
          <w:sz w:val="44"/>
          <w:szCs w:val="44"/>
          <w:lang w:val="en-US" w:eastAsia="zh-Hans"/>
        </w:rPr>
      </w:pPr>
      <w:r>
        <w:rPr>
          <w:rFonts w:hint="eastAsia" w:ascii="仿宋_GB2312" w:hAnsi="仿宋_GB2312" w:eastAsia="仿宋_GB2312" w:cs="仿宋_GB2312"/>
          <w:b/>
          <w:bCs/>
          <w:color w:val="585858"/>
          <w:sz w:val="44"/>
          <w:szCs w:val="44"/>
          <w:lang w:val="en-US" w:eastAsia="zh-Hans"/>
        </w:rPr>
        <w:t>皮肤屏障损伤的护理工作页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_GB2312" w:hAnsi="仿宋_GB2312" w:eastAsia="仿宋_GB2312" w:cs="仿宋_GB2312"/>
          <w:b/>
          <w:sz w:val="28"/>
          <w:szCs w:val="28"/>
          <w:lang w:eastAsia="zh-Hans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Hans"/>
        </w:rPr>
        <w:t>学习目标</w:t>
      </w:r>
      <w:r>
        <w:rPr>
          <w:rFonts w:hint="default" w:ascii="仿宋_GB2312" w:hAnsi="仿宋_GB2312" w:eastAsia="仿宋_GB2312" w:cs="仿宋_GB2312"/>
          <w:b/>
          <w:sz w:val="28"/>
          <w:szCs w:val="28"/>
          <w:lang w:eastAsia="zh-Hans"/>
        </w:rPr>
        <w:t>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Hans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Hans"/>
        </w:rPr>
        <w:t>1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Hans"/>
        </w:rPr>
        <w:t>.小组合作讨论</w:t>
      </w:r>
      <w:r>
        <w:rPr>
          <w:rFonts w:hint="default" w:ascii="仿宋_GB2312" w:hAnsi="仿宋_GB2312" w:eastAsia="仿宋_GB2312" w:cs="仿宋_GB2312"/>
          <w:b w:val="0"/>
          <w:bCs/>
          <w:sz w:val="28"/>
          <w:szCs w:val="28"/>
          <w:lang w:eastAsia="zh-Hans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Hans"/>
        </w:rPr>
        <w:t>在教师和企业专家指导下</w:t>
      </w:r>
      <w:r>
        <w:rPr>
          <w:rFonts w:hint="default" w:ascii="仿宋_GB2312" w:hAnsi="仿宋_GB2312" w:eastAsia="仿宋_GB2312" w:cs="仿宋_GB2312"/>
          <w:b w:val="0"/>
          <w:bCs/>
          <w:sz w:val="28"/>
          <w:szCs w:val="28"/>
          <w:lang w:eastAsia="zh-Hans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Hans"/>
        </w:rPr>
        <w:t>制定皮肤护理方案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Hans"/>
        </w:rPr>
        <w:t>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_GB2312" w:hAnsi="仿宋_GB2312" w:eastAsia="仿宋_GB2312" w:cs="仿宋_GB2312"/>
          <w:b w:val="0"/>
          <w:bCs/>
          <w:sz w:val="28"/>
          <w:szCs w:val="28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Hans"/>
        </w:rPr>
        <w:t>2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Hans"/>
        </w:rPr>
        <w:t>.按照制定的护理方案</w:t>
      </w:r>
      <w:r>
        <w:rPr>
          <w:rFonts w:hint="default" w:ascii="仿宋_GB2312" w:hAnsi="仿宋_GB2312" w:eastAsia="仿宋_GB2312" w:cs="仿宋_GB2312"/>
          <w:b w:val="0"/>
          <w:bCs/>
          <w:sz w:val="28"/>
          <w:szCs w:val="28"/>
          <w:lang w:eastAsia="zh-Hans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Hans"/>
        </w:rPr>
        <w:t>依据</w:t>
      </w:r>
      <w:r>
        <w:rPr>
          <w:rFonts w:hint="default" w:ascii="仿宋_GB2312" w:hAnsi="仿宋_GB2312" w:eastAsia="仿宋_GB2312" w:cs="仿宋_GB2312"/>
          <w:b w:val="0"/>
          <w:bCs/>
          <w:sz w:val="28"/>
          <w:szCs w:val="28"/>
          <w:lang w:eastAsia="zh-Hans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Hans"/>
        </w:rPr>
        <w:t>世界技能大赛美容项目评分标准</w:t>
      </w:r>
      <w:r>
        <w:rPr>
          <w:rFonts w:hint="default" w:ascii="仿宋_GB2312" w:hAnsi="仿宋_GB2312" w:eastAsia="仿宋_GB2312" w:cs="仿宋_GB2312"/>
          <w:b w:val="0"/>
          <w:bCs/>
          <w:sz w:val="28"/>
          <w:szCs w:val="28"/>
          <w:lang w:eastAsia="zh-Hans"/>
        </w:rPr>
        <w:t>》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Hans"/>
        </w:rPr>
        <w:t>完成皮肤护理流程</w:t>
      </w:r>
      <w:r>
        <w:rPr>
          <w:rFonts w:hint="default" w:ascii="仿宋_GB2312" w:hAnsi="仿宋_GB2312" w:eastAsia="仿宋_GB2312" w:cs="仿宋_GB2312"/>
          <w:b w:val="0"/>
          <w:bCs/>
          <w:sz w:val="28"/>
          <w:szCs w:val="28"/>
          <w:lang w:eastAsia="zh-Hans"/>
        </w:rPr>
        <w:t>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_GB2312" w:hAnsi="仿宋_GB2312" w:eastAsia="仿宋_GB2312" w:cs="仿宋_GB2312"/>
          <w:b w:val="0"/>
          <w:bCs/>
          <w:sz w:val="28"/>
          <w:szCs w:val="28"/>
          <w:lang w:eastAsia="zh-Hans"/>
        </w:rPr>
      </w:pPr>
      <w:r>
        <w:rPr>
          <w:rFonts w:hint="default" w:ascii="仿宋_GB2312" w:hAnsi="仿宋_GB2312" w:eastAsia="仿宋_GB2312" w:cs="仿宋_GB2312"/>
          <w:b w:val="0"/>
          <w:bCs/>
          <w:sz w:val="28"/>
          <w:szCs w:val="28"/>
          <w:lang w:eastAsia="zh-Hans"/>
        </w:rPr>
        <w:t>3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Hans"/>
        </w:rPr>
        <w:t>.在学习活动中</w:t>
      </w:r>
      <w:r>
        <w:rPr>
          <w:rFonts w:hint="default" w:ascii="仿宋_GB2312" w:hAnsi="仿宋_GB2312" w:eastAsia="仿宋_GB2312" w:cs="仿宋_GB2312"/>
          <w:b w:val="0"/>
          <w:bCs/>
          <w:sz w:val="28"/>
          <w:szCs w:val="28"/>
          <w:lang w:eastAsia="zh-Hans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Hans"/>
        </w:rPr>
        <w:t>培养学生沟通表达能力</w:t>
      </w:r>
      <w:r>
        <w:rPr>
          <w:rFonts w:hint="default" w:ascii="仿宋_GB2312" w:hAnsi="仿宋_GB2312" w:eastAsia="仿宋_GB2312" w:cs="仿宋_GB2312"/>
          <w:b w:val="0"/>
          <w:bCs/>
          <w:sz w:val="28"/>
          <w:szCs w:val="28"/>
          <w:lang w:eastAsia="zh-Hans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Hans"/>
        </w:rPr>
        <w:t>安全卫生标准</w:t>
      </w:r>
      <w:r>
        <w:rPr>
          <w:rFonts w:hint="default" w:ascii="仿宋_GB2312" w:hAnsi="仿宋_GB2312" w:eastAsia="仿宋_GB2312" w:cs="仿宋_GB2312"/>
          <w:b w:val="0"/>
          <w:bCs/>
          <w:sz w:val="28"/>
          <w:szCs w:val="28"/>
          <w:lang w:eastAsia="zh-Hans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Hans"/>
        </w:rPr>
        <w:t>顾客服务意识</w:t>
      </w:r>
      <w:r>
        <w:rPr>
          <w:rFonts w:hint="default" w:ascii="仿宋_GB2312" w:hAnsi="仿宋_GB2312" w:eastAsia="仿宋_GB2312" w:cs="仿宋_GB2312"/>
          <w:b w:val="0"/>
          <w:bCs/>
          <w:sz w:val="28"/>
          <w:szCs w:val="28"/>
          <w:lang w:eastAsia="zh-Hans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Hans"/>
        </w:rPr>
        <w:t>并遵循“</w:t>
      </w:r>
      <w:r>
        <w:rPr>
          <w:rFonts w:hint="default" w:ascii="仿宋_GB2312" w:hAnsi="仿宋_GB2312" w:eastAsia="仿宋_GB2312" w:cs="仿宋_GB2312"/>
          <w:b w:val="0"/>
          <w:bCs/>
          <w:sz w:val="28"/>
          <w:szCs w:val="28"/>
          <w:lang w:eastAsia="zh-Hans"/>
        </w:rPr>
        <w:t>8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Hans"/>
        </w:rPr>
        <w:t>S”管理整理工位</w:t>
      </w:r>
      <w:r>
        <w:rPr>
          <w:rFonts w:hint="default" w:ascii="仿宋_GB2312" w:hAnsi="仿宋_GB2312" w:eastAsia="仿宋_GB2312" w:cs="仿宋_GB2312"/>
          <w:b w:val="0"/>
          <w:bCs/>
          <w:sz w:val="28"/>
          <w:szCs w:val="28"/>
          <w:lang w:eastAsia="zh-Hans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Hans"/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Hans"/>
        </w:rPr>
        <w:t>建议学时</w:t>
      </w:r>
      <w:r>
        <w:rPr>
          <w:rFonts w:hint="default" w:ascii="仿宋_GB2312" w:hAnsi="仿宋_GB2312" w:eastAsia="仿宋_GB2312" w:cs="仿宋_GB2312"/>
          <w:b/>
          <w:bCs w:val="0"/>
          <w:sz w:val="28"/>
          <w:szCs w:val="28"/>
          <w:lang w:eastAsia="zh-Hans"/>
        </w:rPr>
        <w:t>：</w:t>
      </w:r>
      <w:r>
        <w:rPr>
          <w:rFonts w:hint="default" w:ascii="仿宋_GB2312" w:hAnsi="仿宋_GB2312" w:eastAsia="仿宋_GB2312" w:cs="仿宋_GB2312"/>
          <w:b w:val="0"/>
          <w:bCs/>
          <w:sz w:val="28"/>
          <w:szCs w:val="28"/>
          <w:lang w:eastAsia="zh-Hans"/>
        </w:rPr>
        <w:t>6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Hans"/>
        </w:rPr>
        <w:t>学时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Hans"/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Hans"/>
        </w:rPr>
        <w:t>教学环节</w:t>
      </w:r>
      <w:r>
        <w:rPr>
          <w:rFonts w:hint="default" w:ascii="仿宋_GB2312" w:hAnsi="仿宋_GB2312" w:eastAsia="仿宋_GB2312" w:cs="仿宋_GB2312"/>
          <w:b/>
          <w:bCs w:val="0"/>
          <w:sz w:val="28"/>
          <w:szCs w:val="28"/>
          <w:lang w:eastAsia="zh-Hans"/>
        </w:rPr>
        <w:t>：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Hans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Hans"/>
        </w:rPr>
        <w:t>课前学习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Hans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Hans"/>
        </w:rPr>
        <w:t>明任务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_GB2312" w:hAnsi="仿宋_GB2312" w:eastAsia="仿宋_GB2312" w:cs="仿宋_GB2312"/>
          <w:b w:val="0"/>
          <w:bCs/>
          <w:sz w:val="28"/>
          <w:szCs w:val="28"/>
          <w:lang w:val="en-US" w:eastAsia="zh-Hans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Hans"/>
        </w:rPr>
        <w:t>析问题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_GB2312" w:hAnsi="仿宋_GB2312" w:eastAsia="仿宋_GB2312" w:cs="仿宋_GB2312"/>
          <w:b w:val="0"/>
          <w:bCs/>
          <w:sz w:val="28"/>
          <w:szCs w:val="28"/>
          <w:lang w:val="en-US" w:eastAsia="zh-Hans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Hans"/>
        </w:rPr>
        <w:t>定方案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_GB2312" w:hAnsi="仿宋_GB2312" w:eastAsia="仿宋_GB2312" w:cs="仿宋_GB2312"/>
          <w:b w:val="0"/>
          <w:bCs/>
          <w:sz w:val="28"/>
          <w:szCs w:val="28"/>
          <w:lang w:val="en-US" w:eastAsia="zh-Hans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Hans"/>
        </w:rPr>
        <w:t>审方案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_GB2312" w:hAnsi="仿宋_GB2312" w:eastAsia="仿宋_GB2312" w:cs="仿宋_GB2312"/>
          <w:b w:val="0"/>
          <w:bCs/>
          <w:sz w:val="28"/>
          <w:szCs w:val="28"/>
          <w:lang w:val="en-US" w:eastAsia="zh-Hans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Hans"/>
        </w:rPr>
        <w:t>练方案</w:t>
      </w:r>
      <w:r>
        <w:rPr>
          <w:rFonts w:hint="default" w:ascii="仿宋_GB2312" w:hAnsi="仿宋_GB2312" w:eastAsia="仿宋_GB2312" w:cs="仿宋_GB2312"/>
          <w:b w:val="0"/>
          <w:bCs/>
          <w:sz w:val="28"/>
          <w:szCs w:val="28"/>
          <w:lang w:eastAsia="zh-Hans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Hans"/>
        </w:rPr>
        <w:t>验标准</w:t>
      </w:r>
      <w:r>
        <w:rPr>
          <w:rFonts w:hint="default" w:ascii="仿宋_GB2312" w:hAnsi="仿宋_GB2312" w:eastAsia="仿宋_GB2312" w:cs="仿宋_GB2312"/>
          <w:b w:val="0"/>
          <w:bCs/>
          <w:sz w:val="28"/>
          <w:szCs w:val="28"/>
          <w:lang w:eastAsia="zh-Hans"/>
        </w:rPr>
        <w:t>）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_GB2312" w:hAnsi="仿宋_GB2312" w:eastAsia="仿宋_GB2312" w:cs="仿宋_GB2312"/>
          <w:b w:val="0"/>
          <w:bCs/>
          <w:sz w:val="28"/>
          <w:szCs w:val="28"/>
          <w:lang w:val="en-US" w:eastAsia="zh-Hans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Hans"/>
        </w:rPr>
        <w:t>评服务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_GB2312" w:hAnsi="仿宋_GB2312" w:eastAsia="仿宋_GB2312" w:cs="仿宋_GB2312"/>
          <w:b w:val="0"/>
          <w:bCs/>
          <w:sz w:val="28"/>
          <w:szCs w:val="28"/>
          <w:lang w:val="en-US" w:eastAsia="zh-Hans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Hans"/>
        </w:rPr>
        <w:t>课后拓展</w:t>
      </w:r>
    </w:p>
    <w:p>
      <w:pPr>
        <w:numPr>
          <w:ilvl w:val="0"/>
          <w:numId w:val="0"/>
        </w:numPr>
        <w:rPr>
          <w:rFonts w:hint="eastAsia" w:ascii="宋体" w:hAnsi="宋体" w:cs="宋体"/>
          <w:b/>
          <w:sz w:val="24"/>
          <w:szCs w:val="18"/>
          <w:lang w:val="en-US" w:eastAsia="zh-Hans"/>
        </w:rPr>
      </w:pPr>
      <w:r>
        <w:rPr>
          <w:rFonts w:hint="eastAsia" w:ascii="宋体" w:hAnsi="宋体" w:cs="宋体"/>
          <w:b/>
          <w:sz w:val="24"/>
          <w:szCs w:val="18"/>
          <w:lang w:val="en-US" w:eastAsia="zh-Hans"/>
        </w:rPr>
        <w:br w:type="page"/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Hans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Hans"/>
        </w:rPr>
        <w:t>环节一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Hans"/>
        </w:rPr>
        <w:t>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Hans"/>
        </w:rPr>
        <w:t>课前学习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eastAsia="zh-Hans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Hans"/>
        </w:rPr>
        <w:t>观看微课视频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eastAsia="zh-Hans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Hans"/>
        </w:rPr>
        <w:t>归纳汇总皮肤屏障损伤知识点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eastAsia="zh-Hans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Hans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Hans"/>
        </w:rPr>
        <w:t>环节二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Hans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default"/>
          <w:lang w:val="en-US" w:eastAsia="zh-Hans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Hans"/>
        </w:rPr>
        <w:t>明任务</w:t>
      </w:r>
      <w:r>
        <w:rPr>
          <w:rFonts w:hint="default" w:ascii="仿宋_GB2312" w:hAnsi="仿宋_GB2312" w:eastAsia="仿宋_GB2312" w:cs="仿宋_GB2312"/>
          <w:b w:val="0"/>
          <w:bCs/>
          <w:sz w:val="28"/>
          <w:szCs w:val="28"/>
          <w:lang w:eastAsia="zh-Hans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Hans"/>
        </w:rPr>
        <w:t>线上领取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Hans"/>
        </w:rPr>
        <w:t>学习任务</w:t>
      </w:r>
    </w:p>
    <w:tbl>
      <w:tblPr>
        <w:tblStyle w:val="7"/>
        <w:tblpPr w:leftFromText="180" w:rightFromText="180" w:vertAnchor="text" w:horzAnchor="page" w:tblpX="1733" w:tblpY="144"/>
        <w:tblOverlap w:val="never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6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359" w:type="dxa"/>
            <w:gridSpan w:val="2"/>
            <w:shd w:val="clear" w:color="auto" w:fill="284E7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FFFFFF" w:themeColor="background1"/>
                <w:sz w:val="24"/>
                <w:szCs w:val="24"/>
                <w:vertAlign w:val="baseline"/>
                <w:lang w:val="en-US" w:eastAsia="zh-Hans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FFFF" w:themeColor="background1"/>
                <w:sz w:val="24"/>
                <w:szCs w:val="24"/>
                <w:vertAlign w:val="baseline"/>
                <w:lang w:val="en-US" w:eastAsia="zh-Hans"/>
                <w14:textFill>
                  <w14:solidFill>
                    <w14:schemeClr w14:val="bg1"/>
                  </w14:solidFill>
                </w14:textFill>
              </w:rPr>
              <w:t>学习任务五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FFFF" w:themeColor="background1"/>
                <w:sz w:val="24"/>
                <w:szCs w:val="24"/>
                <w:lang w:val="en-US" w:eastAsia="zh-Hans"/>
                <w14:textFill>
                  <w14:solidFill>
                    <w14:schemeClr w14:val="bg1"/>
                  </w14:solidFill>
                </w14:textFill>
              </w:rPr>
              <w:t>XX美容养生会所王女士护理案例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558" w:type="dxa"/>
            <w:shd w:val="clear" w:color="auto" w:fill="EBD2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Hans"/>
              </w:rPr>
              <w:t>顾客自述</w:t>
            </w:r>
          </w:p>
        </w:tc>
        <w:tc>
          <w:tcPr>
            <w:tcW w:w="6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 w:firstLine="48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Hans"/>
              </w:rPr>
              <w:t>王女士工作于xx社区医疗服务站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Hans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Hans"/>
              </w:rPr>
              <w:t>是战斗在社区防疫一线的医护工作者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Hans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Hans"/>
              </w:rPr>
              <w:t>由于工作需要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Hans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Hans"/>
              </w:rPr>
              <w:t>长期以来佩戴口罩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Hans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Hans"/>
              </w:rPr>
              <w:t>造成了皮肤泛红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Hans"/>
              </w:rPr>
              <w:t>脱屑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Hans"/>
              </w:rPr>
              <w:t>皮肤干痒等症状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eastAsia="zh-Hans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58" w:type="dxa"/>
            <w:shd w:val="clear" w:color="auto" w:fill="EBD2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Hans"/>
              </w:rPr>
              <w:t>护理诉求</w:t>
            </w:r>
          </w:p>
        </w:tc>
        <w:tc>
          <w:tcPr>
            <w:tcW w:w="6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 w:firstLine="48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Hans"/>
              </w:rPr>
              <w:t>希望通过面部皮肤护理改善自己的皮肤状况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eastAsia="zh-Hans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8" w:hRule="atLeast"/>
        </w:trPr>
        <w:tc>
          <w:tcPr>
            <w:tcW w:w="1558" w:type="dxa"/>
            <w:shd w:val="clear" w:color="auto" w:fill="EBD2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Hans"/>
              </w:rPr>
              <w:t>顾客情况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Hans"/>
              </w:rPr>
              <w:t>调查表</w:t>
            </w:r>
          </w:p>
        </w:tc>
        <w:tc>
          <w:tcPr>
            <w:tcW w:w="6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253365</wp:posOffset>
                  </wp:positionV>
                  <wp:extent cx="2035810" cy="1401445"/>
                  <wp:effectExtent l="0" t="0" r="8890" b="8255"/>
                  <wp:wrapTopAndBottom/>
                  <wp:docPr id="73" name="图片 73" descr="1abfd8eea74628b48bcaf690d3395f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图片 73" descr="1abfd8eea74628b48bcaf690d3395f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5810" cy="1401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7" w:hRule="atLeast"/>
        </w:trPr>
        <w:tc>
          <w:tcPr>
            <w:tcW w:w="1558" w:type="dxa"/>
            <w:shd w:val="clear" w:color="auto" w:fill="EBD2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Hans"/>
              </w:rPr>
              <w:t>顾客皮肤状况照片</w:t>
            </w:r>
          </w:p>
        </w:tc>
        <w:tc>
          <w:tcPr>
            <w:tcW w:w="6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2028190</wp:posOffset>
                  </wp:positionH>
                  <wp:positionV relativeFrom="paragraph">
                    <wp:posOffset>222250</wp:posOffset>
                  </wp:positionV>
                  <wp:extent cx="1896110" cy="1066800"/>
                  <wp:effectExtent l="0" t="0" r="8890" b="0"/>
                  <wp:wrapTopAndBottom/>
                  <wp:docPr id="74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11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213995</wp:posOffset>
                  </wp:positionV>
                  <wp:extent cx="1661795" cy="1070610"/>
                  <wp:effectExtent l="0" t="0" r="1905" b="8890"/>
                  <wp:wrapTopAndBottom/>
                  <wp:docPr id="75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t="9542" b="421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795" cy="1070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1558" w:type="dxa"/>
            <w:shd w:val="clear" w:color="auto" w:fill="EBD2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Hans"/>
              </w:rPr>
              <w:t>工作任务</w:t>
            </w:r>
          </w:p>
        </w:tc>
        <w:tc>
          <w:tcPr>
            <w:tcW w:w="6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Hans"/>
              </w:rPr>
              <w:t>分析王女士皮肤屏障损伤成因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Hans"/>
              </w:rPr>
              <w:t>为王女士制定一份合理有效的个性化护理方案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eastAsia="zh-Hans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right="0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Hans"/>
              </w:rPr>
              <w:t>为顾客王女士进行面部皮肤护理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Hans"/>
              </w:rPr>
              <w:t>达到改善皮肤的效果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eastAsia="zh-Hans"/>
              </w:rPr>
              <w:t>。</w:t>
            </w:r>
          </w:p>
        </w:tc>
      </w:tr>
    </w:tbl>
    <w:p>
      <w:pPr>
        <w:rPr>
          <w:rFonts w:hint="eastAsia" w:ascii="宋体" w:hAnsi="宋体" w:cs="宋体"/>
          <w:b/>
          <w:sz w:val="24"/>
          <w:szCs w:val="18"/>
          <w:lang w:val="en-US" w:eastAsia="zh-Hans"/>
        </w:rPr>
      </w:pPr>
      <w:r>
        <w:rPr>
          <w:rFonts w:hint="eastAsia" w:ascii="宋体" w:hAnsi="宋体" w:cs="宋体"/>
          <w:b/>
          <w:sz w:val="24"/>
          <w:szCs w:val="18"/>
          <w:lang w:val="en-US" w:eastAsia="zh-Hans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仿宋_GB2312" w:hAnsi="仿宋_GB2312" w:eastAsia="仿宋_GB2312" w:cs="仿宋_GB2312"/>
          <w:b/>
          <w:bCs w:val="0"/>
          <w:sz w:val="28"/>
          <w:szCs w:val="28"/>
          <w:lang w:eastAsia="zh-Hans"/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Hans"/>
        </w:rPr>
        <w:t>环节三</w:t>
      </w:r>
      <w:r>
        <w:rPr>
          <w:rFonts w:hint="default" w:ascii="仿宋_GB2312" w:hAnsi="仿宋_GB2312" w:eastAsia="仿宋_GB2312" w:cs="仿宋_GB2312"/>
          <w:b/>
          <w:bCs w:val="0"/>
          <w:sz w:val="28"/>
          <w:szCs w:val="28"/>
          <w:lang w:eastAsia="zh-Hans"/>
        </w:rPr>
        <w:t>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default"/>
          <w:b w:val="0"/>
          <w:bCs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Hans"/>
        </w:rPr>
        <w:t>析问题</w:t>
      </w:r>
      <w:r>
        <w:rPr>
          <w:rFonts w:hint="default" w:ascii="仿宋_GB2312" w:hAnsi="仿宋_GB2312" w:eastAsia="仿宋_GB2312" w:cs="仿宋_GB2312"/>
          <w:b w:val="0"/>
          <w:bCs/>
          <w:sz w:val="28"/>
          <w:szCs w:val="28"/>
          <w:lang w:eastAsia="zh-Hans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Hans"/>
        </w:rPr>
        <w:t>小组合作讨论</w:t>
      </w:r>
      <w:r>
        <w:rPr>
          <w:rFonts w:hint="default" w:ascii="仿宋_GB2312" w:hAnsi="仿宋_GB2312" w:eastAsia="仿宋_GB2312" w:cs="仿宋_GB2312"/>
          <w:b w:val="0"/>
          <w:bCs/>
          <w:sz w:val="28"/>
          <w:szCs w:val="28"/>
          <w:lang w:eastAsia="zh-Hans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Hans"/>
        </w:rPr>
        <w:t>共同学习皮肤屏障损伤知识点及护理方法</w:t>
      </w:r>
      <w:r>
        <w:rPr>
          <w:rFonts w:hint="default" w:ascii="仿宋_GB2312" w:hAnsi="仿宋_GB2312" w:eastAsia="仿宋_GB2312" w:cs="仿宋_GB2312"/>
          <w:b w:val="0"/>
          <w:bCs/>
          <w:sz w:val="28"/>
          <w:szCs w:val="28"/>
          <w:lang w:eastAsia="zh-Hans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Hans"/>
        </w:rPr>
        <w:t>根据顾客皮肤分析表对顾客皮肤问题进行分析</w:t>
      </w:r>
      <w:r>
        <w:rPr>
          <w:rFonts w:hint="default" w:ascii="仿宋_GB2312" w:hAnsi="仿宋_GB2312" w:eastAsia="仿宋_GB2312" w:cs="仿宋_GB2312"/>
          <w:b w:val="0"/>
          <w:bCs/>
          <w:sz w:val="28"/>
          <w:szCs w:val="28"/>
          <w:lang w:eastAsia="zh-Hans"/>
        </w:rPr>
        <w:t>。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皮肤分析表</w:t>
      </w:r>
      <w:r>
        <w:rPr>
          <w:rFonts w:hint="default" w:ascii="宋体" w:hAnsi="宋体" w:cs="宋体"/>
          <w:b/>
          <w:sz w:val="32"/>
          <w:szCs w:val="32"/>
        </w:rPr>
        <w:t>（</w:t>
      </w:r>
      <w:r>
        <w:rPr>
          <w:rFonts w:hint="eastAsia" w:ascii="宋体" w:hAnsi="宋体" w:cs="宋体"/>
          <w:b/>
          <w:sz w:val="32"/>
          <w:szCs w:val="32"/>
          <w:lang w:val="en-US" w:eastAsia="zh-Hans"/>
        </w:rPr>
        <w:t>一</w:t>
      </w:r>
      <w:r>
        <w:rPr>
          <w:rFonts w:hint="default" w:ascii="宋体" w:hAnsi="宋体" w:cs="宋体"/>
          <w:b/>
          <w:sz w:val="32"/>
          <w:szCs w:val="32"/>
          <w:lang w:eastAsia="zh-Hans"/>
        </w:rPr>
        <w:t>）</w:t>
      </w:r>
    </w:p>
    <w:p>
      <w:pPr>
        <w:jc w:val="left"/>
        <w:rPr>
          <w:rFonts w:hint="eastAsia" w:ascii="宋体" w:hAnsi="宋体" w:eastAsia="宋体" w:cs="宋体"/>
          <w:b/>
          <w:szCs w:val="21"/>
        </w:rPr>
      </w:pPr>
      <w:r>
        <w:rPr>
          <w:rFonts w:hint="eastAsia"/>
          <w:b/>
          <w:bCs/>
          <w:sz w:val="22"/>
          <w:szCs w:val="24"/>
          <w:lang w:val="en-US" w:eastAsia="zh-Hans"/>
        </w:rPr>
        <w:t>编号</w:t>
      </w:r>
      <w:r>
        <w:rPr>
          <w:rFonts w:hint="default"/>
          <w:b/>
          <w:bCs/>
          <w:sz w:val="22"/>
          <w:szCs w:val="24"/>
          <w:lang w:eastAsia="zh-Hans"/>
        </w:rPr>
        <w:t>：</w:t>
      </w:r>
      <w:r>
        <w:rPr>
          <w:rFonts w:hint="default"/>
          <w:lang w:eastAsia="zh-Hans"/>
        </w:rPr>
        <w:t xml:space="preserve"> </w:t>
      </w:r>
    </w:p>
    <w:tbl>
      <w:tblPr>
        <w:tblStyle w:val="9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2"/>
        <w:gridCol w:w="1178"/>
        <w:gridCol w:w="1853"/>
        <w:gridCol w:w="1236"/>
        <w:gridCol w:w="208"/>
        <w:gridCol w:w="3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24" w:type="pct"/>
            <w:shd w:val="clear" w:color="auto" w:fill="ECC6C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 w:firstLine="120" w:firstLineChars="5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t xml:space="preserve">姓  </w:t>
            </w: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t>名</w:t>
            </w:r>
          </w:p>
        </w:tc>
        <w:tc>
          <w:tcPr>
            <w:tcW w:w="650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xxx</w:t>
            </w:r>
          </w:p>
        </w:tc>
        <w:tc>
          <w:tcPr>
            <w:tcW w:w="1023" w:type="pct"/>
            <w:shd w:val="clear" w:color="auto" w:fill="ECC6C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t>联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t>系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t>电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t>话</w:t>
            </w:r>
          </w:p>
        </w:tc>
        <w:tc>
          <w:tcPr>
            <w:tcW w:w="6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xxxxxxx</w:t>
            </w:r>
          </w:p>
        </w:tc>
        <w:tc>
          <w:tcPr>
            <w:tcW w:w="1819" w:type="pct"/>
            <w:gridSpan w:val="2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</w:pP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95250</wp:posOffset>
                  </wp:positionV>
                  <wp:extent cx="1835150" cy="2480945"/>
                  <wp:effectExtent l="0" t="0" r="6350" b="8255"/>
                  <wp:wrapTopAndBottom/>
                  <wp:docPr id="44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2480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4" w:type="pct"/>
            <w:shd w:val="clear" w:color="auto" w:fill="ECC6C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t>出生日期</w:t>
            </w:r>
          </w:p>
        </w:tc>
        <w:tc>
          <w:tcPr>
            <w:tcW w:w="650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xxxxx</w:t>
            </w:r>
          </w:p>
        </w:tc>
        <w:tc>
          <w:tcPr>
            <w:tcW w:w="1023" w:type="pct"/>
            <w:shd w:val="clear" w:color="auto" w:fill="ECC6C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t>职       业</w:t>
            </w:r>
          </w:p>
        </w:tc>
        <w:tc>
          <w:tcPr>
            <w:tcW w:w="6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医护人员</w:t>
            </w:r>
          </w:p>
        </w:tc>
        <w:tc>
          <w:tcPr>
            <w:tcW w:w="1819" w:type="pct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24" w:type="pct"/>
            <w:shd w:val="clear" w:color="auto" w:fill="ECC6C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 w:firstLine="120" w:firstLineChars="5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t>地     址</w:t>
            </w:r>
          </w:p>
        </w:tc>
        <w:tc>
          <w:tcPr>
            <w:tcW w:w="2355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xxxxxxxxxx</w:t>
            </w:r>
          </w:p>
        </w:tc>
        <w:tc>
          <w:tcPr>
            <w:tcW w:w="1819" w:type="pct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824" w:type="pct"/>
            <w:shd w:val="clear" w:color="auto" w:fill="ECC6C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 w:firstLine="120" w:firstLineChars="5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客户来源</w:t>
            </w:r>
          </w:p>
        </w:tc>
        <w:tc>
          <w:tcPr>
            <w:tcW w:w="2355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转介绍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Han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自媒体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Han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大众媒体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Hans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其他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Hans"/>
              </w:rPr>
              <w:t>______</w:t>
            </w:r>
          </w:p>
        </w:tc>
        <w:tc>
          <w:tcPr>
            <w:tcW w:w="1819" w:type="pct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824" w:type="pct"/>
            <w:shd w:val="clear" w:color="auto" w:fill="ECC6C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t>工作环境</w:t>
            </w:r>
          </w:p>
        </w:tc>
        <w:tc>
          <w:tcPr>
            <w:tcW w:w="2355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t xml:space="preserve">计算机   □灰尘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t xml:space="preserve">辐射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t xml:space="preserve">室外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燥热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Hans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Han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其他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t>__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长期佩戴口罩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t>___</w:t>
            </w:r>
          </w:p>
        </w:tc>
        <w:tc>
          <w:tcPr>
            <w:tcW w:w="1819" w:type="pct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24" w:type="pct"/>
            <w:shd w:val="clear" w:color="auto" w:fill="ECC6C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生活习惯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自述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Hans"/>
              </w:rPr>
              <w:t>）</w:t>
            </w:r>
          </w:p>
        </w:tc>
        <w:tc>
          <w:tcPr>
            <w:tcW w:w="2355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近期工作时间较长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经常熬夜加班</w:t>
            </w:r>
          </w:p>
        </w:tc>
        <w:tc>
          <w:tcPr>
            <w:tcW w:w="1819" w:type="pct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24" w:type="pct"/>
            <w:shd w:val="clear" w:color="auto" w:fill="ECC6C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t>皮肤基础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t>类型</w:t>
            </w:r>
          </w:p>
        </w:tc>
        <w:tc>
          <w:tcPr>
            <w:tcW w:w="2355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t>□中性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t xml:space="preserve">□干性   □油性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t>油性缺水性</w:t>
            </w:r>
          </w:p>
        </w:tc>
        <w:tc>
          <w:tcPr>
            <w:tcW w:w="1819" w:type="pct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4" w:type="pct"/>
            <w:shd w:val="clear" w:color="auto" w:fill="ECC6C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t>皮肤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屏障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4175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t>□好   □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一般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Hans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差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824" w:type="pct"/>
            <w:shd w:val="clear" w:color="auto" w:fill="ECC6C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TW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t>角质层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厚度</w:t>
            </w:r>
          </w:p>
        </w:tc>
        <w:tc>
          <w:tcPr>
            <w:tcW w:w="1673" w:type="pct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TW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较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t>薄  □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较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t>厚   □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正常</w:t>
            </w:r>
          </w:p>
        </w:tc>
        <w:tc>
          <w:tcPr>
            <w:tcW w:w="797" w:type="pct"/>
            <w:gridSpan w:val="2"/>
            <w:shd w:val="clear" w:color="auto" w:fill="ECC6C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光泽度</w:t>
            </w:r>
          </w:p>
        </w:tc>
        <w:tc>
          <w:tcPr>
            <w:tcW w:w="17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TW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好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一般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t xml:space="preserve">  □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24" w:type="pct"/>
            <w:shd w:val="clear" w:color="auto" w:fill="ECC6C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TW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皮脂分泌量</w:t>
            </w:r>
          </w:p>
        </w:tc>
        <w:tc>
          <w:tcPr>
            <w:tcW w:w="1673" w:type="pct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TW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多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少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适中</w:t>
            </w:r>
          </w:p>
        </w:tc>
        <w:tc>
          <w:tcPr>
            <w:tcW w:w="797" w:type="pct"/>
            <w:gridSpan w:val="2"/>
            <w:shd w:val="clear" w:color="auto" w:fill="ECC6C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 w:firstLine="120" w:firstLineChars="5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TW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t>毛     孔</w:t>
            </w:r>
          </w:p>
        </w:tc>
        <w:tc>
          <w:tcPr>
            <w:tcW w:w="17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TW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t xml:space="preserve">粗 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t xml:space="preserve"> □细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824" w:type="pct"/>
            <w:shd w:val="clear" w:color="auto" w:fill="ECC6C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TW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t>毛孔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堵塞</w:t>
            </w:r>
          </w:p>
        </w:tc>
        <w:tc>
          <w:tcPr>
            <w:tcW w:w="1673" w:type="pct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TW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多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Hans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t>□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少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无</w:t>
            </w:r>
          </w:p>
        </w:tc>
        <w:tc>
          <w:tcPr>
            <w:tcW w:w="797" w:type="pct"/>
            <w:gridSpan w:val="2"/>
            <w:shd w:val="clear" w:color="auto" w:fill="ECC6C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毛细血管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扩张</w:t>
            </w:r>
          </w:p>
        </w:tc>
        <w:tc>
          <w:tcPr>
            <w:tcW w:w="17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TW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重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Hans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轻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824" w:type="pct"/>
            <w:shd w:val="clear" w:color="auto" w:fill="ECC6C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湿润度</w:t>
            </w:r>
          </w:p>
        </w:tc>
        <w:tc>
          <w:tcPr>
            <w:tcW w:w="1673" w:type="pct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TW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t>□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高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一般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Han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低</w:t>
            </w:r>
          </w:p>
        </w:tc>
        <w:tc>
          <w:tcPr>
            <w:tcW w:w="797" w:type="pct"/>
            <w:gridSpan w:val="2"/>
            <w:shd w:val="clear" w:color="auto" w:fill="ECC6C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光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Han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滑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Han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度</w:t>
            </w:r>
          </w:p>
        </w:tc>
        <w:tc>
          <w:tcPr>
            <w:tcW w:w="17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TW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t>□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好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一般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Hans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824" w:type="pct"/>
            <w:shd w:val="clear" w:color="auto" w:fill="ECC6C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弹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Hans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性</w:t>
            </w:r>
          </w:p>
        </w:tc>
        <w:tc>
          <w:tcPr>
            <w:tcW w:w="1673" w:type="pct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TW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t>□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好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一般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Hans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差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797" w:type="pct"/>
            <w:gridSpan w:val="2"/>
            <w:shd w:val="clear" w:color="auto" w:fill="ECC6C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肤温</w:t>
            </w:r>
          </w:p>
        </w:tc>
        <w:tc>
          <w:tcPr>
            <w:tcW w:w="17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略高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t xml:space="preserve">  □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略低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24" w:type="pct"/>
            <w:shd w:val="clear" w:color="auto" w:fill="ECC6C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t>自觉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感受</w:t>
            </w:r>
          </w:p>
        </w:tc>
        <w:tc>
          <w:tcPr>
            <w:tcW w:w="4175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t>□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无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舒适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Hans"/>
              </w:rPr>
              <w:t>）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厚重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t xml:space="preserve">紧绷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t xml:space="preserve">热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胀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Hans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t xml:space="preserve">痒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t xml:space="preserve">刺痛 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24" w:type="pct"/>
            <w:shd w:val="clear" w:color="auto" w:fill="ECC6C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肌肤状态</w:t>
            </w:r>
          </w:p>
        </w:tc>
        <w:tc>
          <w:tcPr>
            <w:tcW w:w="4175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t>□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健康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Hans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不安定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t xml:space="preserve">色斑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t xml:space="preserve">痤疮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敏感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t>□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老化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Hans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Han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其它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Hans"/>
              </w:rPr>
              <w:t>__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刺痒</w:t>
            </w: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皮屑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Hans"/>
              </w:rPr>
              <w:t>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824" w:type="pct"/>
            <w:shd w:val="clear" w:color="auto" w:fill="ECC6C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 w:firstLine="240" w:firstLineChars="10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t>色   斑</w:t>
            </w:r>
          </w:p>
        </w:tc>
        <w:tc>
          <w:tcPr>
            <w:tcW w:w="4175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t xml:space="preserve"> □黄褐斑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t>雀斑   □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SK(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老年斑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 xml:space="preserve">)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t>□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PIH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(炎症性色素沉着)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t>□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瑞尔黑变病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4" w:type="pct"/>
            <w:shd w:val="clear" w:color="auto" w:fill="ECC6C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 w:firstLine="240" w:firstLineChars="10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t>痤   疮</w:t>
            </w:r>
          </w:p>
        </w:tc>
        <w:tc>
          <w:tcPr>
            <w:tcW w:w="4175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050" w:right="0" w:rightChars="0" w:hanging="1200" w:hangingChars="50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t xml:space="preserve">黑、白头粉刺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t xml:space="preserve">炎性丘疹   □脓胞 </w:t>
            </w: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t xml:space="preserve"> □结节   □囊肿  □瘢痕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4" w:type="pct"/>
            <w:shd w:val="clear" w:color="auto" w:fill="ECC6C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 w:firstLine="240" w:firstLineChars="10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敏   感</w:t>
            </w:r>
          </w:p>
        </w:tc>
        <w:tc>
          <w:tcPr>
            <w:tcW w:w="4175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热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Hans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痒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Hans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刺痛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Hans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紧绷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Hans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t>□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红斑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Hans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t>□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丘疹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Hans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鳞屑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Hans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Han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t>□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毛细血管扩张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Hans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24" w:type="pct"/>
            <w:shd w:val="clear" w:color="auto" w:fill="ECC6C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 w:firstLine="240" w:firstLineChars="10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老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Hans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化</w:t>
            </w:r>
          </w:p>
        </w:tc>
        <w:tc>
          <w:tcPr>
            <w:tcW w:w="4175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t xml:space="preserve"> □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松弛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下垂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Hans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干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t xml:space="preserve">纹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细纹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Hans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表情纹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24" w:type="pct"/>
            <w:shd w:val="clear" w:color="auto" w:fill="ECC6C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眼部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t>肌肤</w:t>
            </w:r>
          </w:p>
        </w:tc>
        <w:tc>
          <w:tcPr>
            <w:tcW w:w="4175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t xml:space="preserve">干纹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细纹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t xml:space="preserve">   □鱼尾纹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t xml:space="preserve">黑眼圈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t xml:space="preserve">眼 袋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t xml:space="preserve">下垂松驰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其它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Hans"/>
              </w:rPr>
              <w:t>_______</w:t>
            </w:r>
          </w:p>
        </w:tc>
      </w:tr>
    </w:tbl>
    <w:p>
      <w:pPr>
        <w:spacing w:line="360" w:lineRule="auto"/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顾客皮肤分析表</w:t>
      </w:r>
      <w:r>
        <w:rPr>
          <w:rFonts w:hint="default" w:ascii="宋体" w:hAnsi="宋体" w:cs="宋体"/>
          <w:b/>
          <w:sz w:val="32"/>
          <w:szCs w:val="32"/>
        </w:rPr>
        <w:t>（</w:t>
      </w:r>
      <w:r>
        <w:rPr>
          <w:rFonts w:hint="eastAsia" w:ascii="宋体" w:hAnsi="宋体" w:cs="宋体"/>
          <w:b/>
          <w:sz w:val="32"/>
          <w:szCs w:val="32"/>
          <w:lang w:val="en-US" w:eastAsia="zh-Hans"/>
        </w:rPr>
        <w:t>二</w:t>
      </w:r>
      <w:r>
        <w:rPr>
          <w:rFonts w:hint="default" w:ascii="宋体" w:hAnsi="宋体" w:cs="宋体"/>
          <w:b/>
          <w:sz w:val="32"/>
          <w:szCs w:val="32"/>
          <w:lang w:eastAsia="zh-Hans"/>
        </w:rPr>
        <w:t>）</w:t>
      </w:r>
    </w:p>
    <w:p>
      <w:pPr>
        <w:rPr>
          <w:rFonts w:hint="eastAsia" w:eastAsia="宋体"/>
          <w:b/>
          <w:bCs/>
          <w:sz w:val="24"/>
          <w:szCs w:val="24"/>
          <w:lang w:val="en-US" w:eastAsia="zh-Hans"/>
        </w:rPr>
      </w:pPr>
      <w:r>
        <w:rPr>
          <w:rFonts w:hint="eastAsia"/>
          <w:b/>
          <w:bCs/>
          <w:sz w:val="24"/>
          <w:szCs w:val="24"/>
          <w:lang w:val="en-US" w:eastAsia="zh-Hans"/>
        </w:rPr>
        <w:t>编号</w:t>
      </w:r>
      <w:r>
        <w:rPr>
          <w:rFonts w:hint="default"/>
          <w:b/>
          <w:bCs/>
          <w:sz w:val="24"/>
          <w:szCs w:val="24"/>
          <w:lang w:eastAsia="zh-Hans"/>
        </w:rPr>
        <w:t>：</w:t>
      </w:r>
    </w:p>
    <w:tbl>
      <w:tblPr>
        <w:tblStyle w:val="9"/>
        <w:tblW w:w="9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3712"/>
        <w:gridCol w:w="808"/>
        <w:gridCol w:w="3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8" w:hRule="atLeast"/>
        </w:trPr>
        <w:tc>
          <w:tcPr>
            <w:tcW w:w="9120" w:type="dxa"/>
            <w:gridSpan w:val="4"/>
            <w:noWrap w:val="0"/>
            <w:vAlign w:val="center"/>
          </w:tcPr>
          <w:p>
            <w:pPr>
              <w:shd w:val="clear" w:color="auto" w:fill="ECC6CF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美容史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Hans"/>
              </w:rPr>
              <w:t xml:space="preserve">：  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t xml:space="preserve">过  敏  史   □ 有____________________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t>无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t>护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t>理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周期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Hans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t xml:space="preserve">7天    □10天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t>15天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t>不定期_____________________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顾客自述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Hans"/>
              </w:rPr>
              <w:t>：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Hans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最近由于社区进行大范围的核酸检测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作为医护人员需穿戴防护服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佩戴口罩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Hans"/>
              </w:rPr>
              <w:t>。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每日工作时长超过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Hans"/>
              </w:rPr>
              <w:t>10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小时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在连续工作四天以后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皮肤出现泛红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发痒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皮屑等症状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口罩戴久后在口罩边缘位置还会出现刺痛感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Hans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912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ECC6CF"/>
                <w:lang w:val="en-US" w:eastAsia="zh-Hans"/>
              </w:rPr>
              <w:t>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ECC6CF"/>
              </w:rPr>
              <w:t>家居产品使用：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/>
              </w:rPr>
              <w:t>（顺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序、品牌、剂型、作用、用法、用量、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用具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</w:trPr>
        <w:tc>
          <w:tcPr>
            <w:tcW w:w="760" w:type="dxa"/>
            <w:shd w:val="clear" w:color="auto" w:fill="ECC6C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晚上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Hans"/>
              </w:rPr>
              <w:t>：</w:t>
            </w:r>
          </w:p>
        </w:tc>
        <w:tc>
          <w:tcPr>
            <w:tcW w:w="3712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氨基酸洁面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娇韵诗保湿水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娇韵诗精华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娇韵诗眼霜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面霜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涂抹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Hans"/>
              </w:rPr>
              <w:t>，</w:t>
            </w:r>
          </w:p>
        </w:tc>
        <w:tc>
          <w:tcPr>
            <w:tcW w:w="808" w:type="dxa"/>
            <w:shd w:val="clear" w:color="auto" w:fill="ECC6C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早上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Hans"/>
              </w:rPr>
              <w:t>：</w:t>
            </w:r>
          </w:p>
        </w:tc>
        <w:tc>
          <w:tcPr>
            <w:tcW w:w="384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氨基酸洁面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娇韵诗保湿水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娇韵诗精华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娇韵诗眼霜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面霜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防晒霜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涂抹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Hans"/>
              </w:rPr>
              <w:t>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9120" w:type="dxa"/>
            <w:gridSpan w:val="4"/>
            <w:noWrap w:val="0"/>
            <w:vAlign w:val="top"/>
          </w:tcPr>
          <w:p>
            <w:pPr>
              <w:ind w:firstLine="6480" w:firstLineChars="27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顾客签字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Hans"/>
              </w:rPr>
              <w:t>：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Hans"/>
              </w:rPr>
            </w:pPr>
          </w:p>
          <w:p>
            <w:pPr>
              <w:ind w:firstLine="5880" w:firstLineChars="245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皮肤管理师签字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Hans"/>
              </w:rPr>
              <w:t>：</w:t>
            </w:r>
          </w:p>
          <w:p>
            <w:pPr>
              <w:ind w:firstLine="4680" w:firstLineChars="195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Hans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Hans"/>
              </w:rPr>
              <w:t xml:space="preserve">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日期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Hans"/>
              </w:rPr>
              <w:t>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Hans"/>
        </w:rPr>
      </w:pPr>
      <w:r>
        <w:rPr>
          <w:rFonts w:hint="eastAsia"/>
          <w:b/>
          <w:bCs/>
          <w:lang w:val="en-US" w:eastAsia="zh-Hans"/>
        </w:rPr>
        <w:br w:type="page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Hans"/>
        </w:rPr>
        <w:t>环节四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Hans"/>
        </w:rPr>
        <w:t>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Hans"/>
        </w:rPr>
        <w:t>定方案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eastAsia="zh-Hans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Hans"/>
        </w:rPr>
        <w:t>经过小组讨论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eastAsia="zh-Hans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Hans"/>
        </w:rPr>
        <w:t>组间互评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eastAsia="zh-Hans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Hans"/>
        </w:rPr>
        <w:t>教师答疑解惑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eastAsia="zh-Hans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Hans"/>
        </w:rPr>
        <w:t>制定皮肤护理方案初稿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eastAsia="zh-Hans"/>
        </w:rPr>
        <w:t>。</w:t>
      </w:r>
    </w:p>
    <w:p>
      <w:pPr>
        <w:jc w:val="center"/>
        <w:rPr>
          <w:rFonts w:hint="eastAsia"/>
          <w:b/>
          <w:bCs/>
          <w:sz w:val="32"/>
          <w:szCs w:val="36"/>
          <w:lang w:val="en-US" w:eastAsia="zh-Hans"/>
        </w:rPr>
      </w:pPr>
      <w:r>
        <w:rPr>
          <w:rFonts w:hint="eastAsia"/>
          <w:b/>
          <w:bCs/>
          <w:sz w:val="32"/>
          <w:szCs w:val="36"/>
          <w:lang w:val="en-US" w:eastAsia="zh-Hans"/>
        </w:rPr>
        <w:t>护理方案表</w:t>
      </w:r>
    </w:p>
    <w:p>
      <w:pPr>
        <w:jc w:val="left"/>
        <w:rPr>
          <w:rFonts w:hint="eastAsia"/>
          <w:lang w:eastAsia="zh-Hans"/>
        </w:rPr>
      </w:pPr>
      <w:r>
        <w:rPr>
          <w:rFonts w:hint="eastAsia"/>
          <w:b/>
          <w:bCs/>
          <w:sz w:val="22"/>
          <w:szCs w:val="24"/>
          <w:lang w:val="en-US" w:eastAsia="zh-Hans"/>
        </w:rPr>
        <w:t>编号</w:t>
      </w:r>
      <w:r>
        <w:rPr>
          <w:rFonts w:hint="default"/>
          <w:b/>
          <w:bCs/>
          <w:sz w:val="22"/>
          <w:szCs w:val="24"/>
          <w:lang w:eastAsia="zh-Hans"/>
        </w:rPr>
        <w:t>：</w:t>
      </w:r>
      <w:r>
        <w:rPr>
          <w:rFonts w:hint="default"/>
          <w:lang w:eastAsia="zh-Hans"/>
        </w:rPr>
        <w:t xml:space="preserve"> 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1"/>
        <w:gridCol w:w="2204"/>
        <w:gridCol w:w="970"/>
        <w:gridCol w:w="3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121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姓名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 xml:space="preserve">：                  </w:t>
            </w:r>
          </w:p>
        </w:tc>
        <w:tc>
          <w:tcPr>
            <w:tcW w:w="3174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电话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 xml:space="preserve">：                        </w:t>
            </w:r>
          </w:p>
        </w:tc>
        <w:tc>
          <w:tcPr>
            <w:tcW w:w="3227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建档时间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顾客美肤需求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6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行为干预内容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院护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  <w:t>护理方案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及注意事项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4325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TW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护理目标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护理产品及仪器的选择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护理项目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Hans"/>
              </w:rPr>
              <w:t>）</w:t>
            </w:r>
          </w:p>
        </w:tc>
        <w:tc>
          <w:tcPr>
            <w:tcW w:w="4197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护理操作流程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方法及注意事项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4325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4197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护理周期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Hans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ind w:firstLine="5280" w:firstLineChars="22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顾客签字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Hans"/>
              </w:rPr>
              <w:t>：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Hans"/>
              </w:rPr>
            </w:pPr>
          </w:p>
          <w:p>
            <w:pPr>
              <w:ind w:firstLine="4680" w:firstLineChars="195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皮肤管理师</w:t>
            </w:r>
          </w:p>
          <w:p>
            <w:pPr>
              <w:ind w:firstLine="4680" w:firstLineChars="195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Han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Hans"/>
              </w:rPr>
              <w:t>日期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Hans"/>
              </w:rPr>
              <w:t>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Hans"/>
        </w:rPr>
      </w:pPr>
      <w:r>
        <w:rPr>
          <w:rFonts w:hint="eastAsia"/>
          <w:b/>
          <w:bCs/>
          <w:lang w:val="en-US" w:eastAsia="zh-Hans"/>
        </w:rPr>
        <w:br w:type="page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Hans"/>
        </w:rPr>
        <w:t>环节五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Hans"/>
        </w:rPr>
        <w:t>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Hans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Hans"/>
        </w:rPr>
        <w:t>审方案</w:t>
      </w:r>
      <w:r>
        <w:rPr>
          <w:rFonts w:hint="eastAsia" w:ascii="仿宋_GB2312" w:hAnsi="仿宋_GB2312" w:eastAsia="仿宋_GB2312" w:cs="仿宋_GB2312"/>
          <w:sz w:val="28"/>
          <w:szCs w:val="28"/>
          <w:lang w:eastAsia="zh-Hans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Hans"/>
        </w:rPr>
        <w:t>根据企业专家点评</w:t>
      </w:r>
      <w:r>
        <w:rPr>
          <w:rFonts w:hint="eastAsia" w:ascii="仿宋_GB2312" w:hAnsi="仿宋_GB2312" w:eastAsia="仿宋_GB2312" w:cs="仿宋_GB2312"/>
          <w:sz w:val="28"/>
          <w:szCs w:val="28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Hans"/>
        </w:rPr>
        <w:t>完善护理方案</w:t>
      </w:r>
      <w:r>
        <w:rPr>
          <w:rFonts w:hint="default" w:ascii="仿宋_GB2312" w:hAnsi="仿宋_GB2312" w:eastAsia="仿宋_GB2312" w:cs="仿宋_GB2312"/>
          <w:sz w:val="28"/>
          <w:szCs w:val="28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Hans"/>
        </w:rPr>
        <w:t>形成定稿</w:t>
      </w:r>
      <w:r>
        <w:rPr>
          <w:rFonts w:hint="eastAsia" w:ascii="仿宋_GB2312" w:hAnsi="仿宋_GB2312" w:eastAsia="仿宋_GB2312" w:cs="仿宋_GB2312"/>
          <w:sz w:val="28"/>
          <w:szCs w:val="28"/>
          <w:lang w:eastAsia="zh-Hans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_GB2312" w:hAnsi="仿宋_GB2312" w:eastAsia="仿宋_GB2312" w:cs="仿宋_GB2312"/>
          <w:b/>
          <w:bCs/>
          <w:sz w:val="28"/>
          <w:szCs w:val="28"/>
          <w:lang w:eastAsia="zh-Hans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Hans"/>
        </w:rPr>
        <w:t>环节六</w:t>
      </w: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eastAsia="zh-Hans"/>
        </w:rPr>
        <w:t>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_GB2312" w:hAnsi="仿宋_GB2312" w:eastAsia="仿宋_GB2312" w:cs="仿宋_GB2312"/>
          <w:sz w:val="28"/>
          <w:szCs w:val="28"/>
          <w:lang w:eastAsia="zh-Hans"/>
        </w:rPr>
      </w:pPr>
      <w:r>
        <w:rPr>
          <w:rFonts w:hint="default" w:ascii="仿宋_GB2312" w:hAnsi="仿宋_GB2312" w:eastAsia="仿宋_GB2312" w:cs="仿宋_GB2312"/>
          <w:sz w:val="28"/>
          <w:szCs w:val="28"/>
          <w:lang w:eastAsia="zh-Hans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Hans"/>
        </w:rPr>
        <w:t>练方案</w:t>
      </w:r>
      <w:r>
        <w:rPr>
          <w:rFonts w:hint="default" w:ascii="仿宋_GB2312" w:hAnsi="仿宋_GB2312" w:eastAsia="仿宋_GB2312" w:cs="仿宋_GB2312"/>
          <w:sz w:val="28"/>
          <w:szCs w:val="28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Hans"/>
        </w:rPr>
        <w:t>验标准</w:t>
      </w:r>
      <w:r>
        <w:rPr>
          <w:rFonts w:hint="default" w:ascii="仿宋_GB2312" w:hAnsi="仿宋_GB2312" w:eastAsia="仿宋_GB2312" w:cs="仿宋_GB2312"/>
          <w:sz w:val="28"/>
          <w:szCs w:val="28"/>
          <w:lang w:eastAsia="zh-Hans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Hans"/>
        </w:rPr>
        <w:t>根据世赛美容项目评分标准进行两两练习</w:t>
      </w:r>
      <w:r>
        <w:rPr>
          <w:rFonts w:hint="default" w:ascii="仿宋_GB2312" w:hAnsi="仿宋_GB2312" w:eastAsia="仿宋_GB2312" w:cs="仿宋_GB2312"/>
          <w:sz w:val="28"/>
          <w:szCs w:val="28"/>
          <w:lang w:eastAsia="zh-Hans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Hans"/>
        </w:rPr>
        <w:t>角色扮演与互换</w:t>
      </w:r>
      <w:r>
        <w:rPr>
          <w:rFonts w:hint="default" w:ascii="仿宋_GB2312" w:hAnsi="仿宋_GB2312" w:eastAsia="仿宋_GB2312" w:cs="仿宋_GB2312"/>
          <w:sz w:val="28"/>
          <w:szCs w:val="28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Hans"/>
        </w:rPr>
        <w:t>填写护理记录表</w:t>
      </w:r>
      <w:r>
        <w:rPr>
          <w:rFonts w:hint="default" w:ascii="仿宋_GB2312" w:hAnsi="仿宋_GB2312" w:eastAsia="仿宋_GB2312" w:cs="仿宋_GB2312"/>
          <w:sz w:val="28"/>
          <w:szCs w:val="28"/>
          <w:lang w:eastAsia="zh-Hans"/>
        </w:rPr>
        <w:t>。</w:t>
      </w:r>
    </w:p>
    <w:p>
      <w:pPr>
        <w:jc w:val="center"/>
        <w:rPr>
          <w:rFonts w:hint="eastAsia"/>
          <w:b/>
          <w:bCs/>
          <w:sz w:val="32"/>
          <w:szCs w:val="36"/>
          <w:lang w:val="en-US" w:eastAsia="zh-Hans"/>
        </w:rPr>
      </w:pPr>
      <w:r>
        <w:rPr>
          <w:rFonts w:hint="eastAsia"/>
          <w:b/>
          <w:bCs/>
          <w:sz w:val="32"/>
          <w:szCs w:val="36"/>
          <w:lang w:val="en-US" w:eastAsia="zh-Hans"/>
        </w:rPr>
        <w:t>护理记录表</w:t>
      </w:r>
    </w:p>
    <w:p>
      <w:pPr>
        <w:jc w:val="center"/>
        <w:rPr>
          <w:rFonts w:hint="eastAsia"/>
          <w:sz w:val="22"/>
          <w:szCs w:val="24"/>
          <w:lang w:val="en-US" w:eastAsia="zh-Hans"/>
        </w:rPr>
      </w:pPr>
    </w:p>
    <w:p>
      <w:pPr>
        <w:jc w:val="left"/>
        <w:rPr>
          <w:rFonts w:hint="eastAsia"/>
          <w:lang w:val="en-US" w:eastAsia="zh-Hans"/>
        </w:rPr>
      </w:pPr>
      <w:r>
        <w:rPr>
          <w:rFonts w:hint="eastAsia"/>
          <w:b/>
          <w:bCs/>
          <w:sz w:val="22"/>
          <w:szCs w:val="24"/>
          <w:lang w:val="en-US" w:eastAsia="zh-Hans"/>
        </w:rPr>
        <w:t>编号</w:t>
      </w:r>
      <w:r>
        <w:rPr>
          <w:rFonts w:hint="default"/>
          <w:b/>
          <w:bCs/>
          <w:sz w:val="22"/>
          <w:szCs w:val="24"/>
          <w:lang w:eastAsia="zh-Hans"/>
        </w:rPr>
        <w:t>：</w:t>
      </w:r>
      <w:r>
        <w:rPr>
          <w:rFonts w:hint="default"/>
          <w:sz w:val="22"/>
          <w:szCs w:val="24"/>
          <w:lang w:eastAsia="zh-Hans"/>
        </w:rPr>
        <w:t xml:space="preserve">                                                 </w:t>
      </w:r>
      <w:r>
        <w:rPr>
          <w:rFonts w:hint="eastAsia"/>
          <w:sz w:val="22"/>
          <w:szCs w:val="24"/>
          <w:lang w:val="en-US" w:eastAsia="zh-Hans"/>
        </w:rPr>
        <w:t>皮肤管理师签字</w:t>
      </w:r>
      <w:r>
        <w:rPr>
          <w:rFonts w:hint="default"/>
          <w:sz w:val="22"/>
          <w:szCs w:val="24"/>
          <w:lang w:eastAsia="zh-Hans"/>
        </w:rPr>
        <w:t>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1102"/>
        <w:gridCol w:w="736"/>
        <w:gridCol w:w="1395"/>
        <w:gridCol w:w="1962"/>
        <w:gridCol w:w="10"/>
        <w:gridCol w:w="2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825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姓名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：</w:t>
            </w:r>
          </w:p>
        </w:tc>
        <w:tc>
          <w:tcPr>
            <w:tcW w:w="3357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电话</w:t>
            </w:r>
          </w:p>
        </w:tc>
        <w:tc>
          <w:tcPr>
            <w:tcW w:w="2337" w:type="dxa"/>
            <w:gridSpan w:val="2"/>
            <w:noWrap w:val="0"/>
            <w:vAlign w:val="top"/>
          </w:tcPr>
          <w:p>
            <w:pPr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普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序号</w:t>
            </w:r>
          </w:p>
        </w:tc>
        <w:tc>
          <w:tcPr>
            <w:tcW w:w="110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日期</w:t>
            </w:r>
          </w:p>
        </w:tc>
        <w:tc>
          <w:tcPr>
            <w:tcW w:w="2131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皮肤护理前状态</w:t>
            </w:r>
          </w:p>
        </w:tc>
        <w:tc>
          <w:tcPr>
            <w:tcW w:w="1972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皮肤护理后状态</w:t>
            </w:r>
          </w:p>
        </w:tc>
        <w:tc>
          <w:tcPr>
            <w:tcW w:w="232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方案调整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注意事项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顾客反馈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备注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顾客签字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预约等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98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10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2131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972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232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98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10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2131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972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232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98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10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2131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972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232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98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10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2131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972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232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Hans"/>
        </w:rPr>
      </w:pPr>
      <w:r>
        <w:rPr>
          <w:rFonts w:hint="eastAsia"/>
          <w:lang w:val="en-US" w:eastAsia="zh-Hans"/>
        </w:rPr>
        <w:br w:type="page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Hans"/>
        </w:rPr>
        <w:t>环节七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Hans"/>
        </w:rPr>
        <w:t>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Hans"/>
        </w:rPr>
        <w:t>评服务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Hans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Hans"/>
        </w:rPr>
        <w:t>进行个人评价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eastAsia="zh-Hans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Hans"/>
        </w:rPr>
        <w:t>学业反思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eastAsia="zh-Hans"/>
        </w:rPr>
        <w:t>。</w:t>
      </w: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5858"/>
        <w:gridCol w:w="579"/>
        <w:gridCol w:w="582"/>
        <w:gridCol w:w="591"/>
        <w:gridCol w:w="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5000" w:type="pct"/>
            <w:gridSpan w:val="6"/>
            <w:shd w:val="clear" w:color="auto" w:fill="143C6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FFFF" w:themeColor="background1"/>
                <w:kern w:val="2"/>
                <w:sz w:val="28"/>
                <w:szCs w:val="28"/>
                <w:vertAlign w:val="baseline"/>
                <w:lang w:val="en-US" w:eastAsia="zh-Hans" w:bidi="ar-SA"/>
                <w14:textFill>
                  <w14:solidFill>
                    <w14:schemeClr w14:val="bg1"/>
                  </w14:solidFill>
                </w14:textFill>
              </w:rPr>
              <w:t>学生自我评价表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3521" w:type="pct"/>
            <w:gridSpan w:val="2"/>
            <w:vMerge w:val="restart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评价内容</w:t>
            </w:r>
          </w:p>
        </w:tc>
        <w:tc>
          <w:tcPr>
            <w:tcW w:w="966" w:type="pct"/>
            <w:gridSpan w:val="3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评价标准</w:t>
            </w:r>
          </w:p>
        </w:tc>
        <w:tc>
          <w:tcPr>
            <w:tcW w:w="511" w:type="pct"/>
            <w:vMerge w:val="restart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3521" w:type="pct"/>
            <w:gridSpan w:val="2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ind w:right="0" w:right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</w:p>
        </w:tc>
        <w:tc>
          <w:tcPr>
            <w:tcW w:w="319" w:type="pct"/>
            <w:shd w:val="clear" w:color="auto" w:fill="F1F1F1" w:themeFill="background1" w:themeFillShade="F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优</w:t>
            </w:r>
          </w:p>
        </w:tc>
        <w:tc>
          <w:tcPr>
            <w:tcW w:w="320" w:type="pct"/>
            <w:shd w:val="clear" w:color="auto" w:fill="F1F1F1" w:themeFill="background1" w:themeFillShade="F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良</w:t>
            </w:r>
          </w:p>
        </w:tc>
        <w:tc>
          <w:tcPr>
            <w:tcW w:w="325" w:type="pct"/>
            <w:shd w:val="clear" w:color="auto" w:fill="F1F1F1" w:themeFill="background1" w:themeFillShade="F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差</w:t>
            </w:r>
          </w:p>
        </w:tc>
        <w:tc>
          <w:tcPr>
            <w:tcW w:w="511" w:type="pct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89" w:type="pct"/>
            <w:vMerge w:val="restart"/>
            <w:shd w:val="clear" w:color="auto" w:fill="ECC6C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1"/>
                <w:szCs w:val="21"/>
                <w:vertAlign w:val="baseline"/>
                <w:lang w:val="en-US" w:eastAsia="zh-Hans" w:bidi="ar-SA"/>
              </w:rPr>
              <w:t>K</w:t>
            </w:r>
            <w:r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2"/>
                <w:sz w:val="21"/>
                <w:szCs w:val="21"/>
                <w:vertAlign w:val="baseline"/>
                <w:lang w:eastAsia="zh-Hans" w:bidi="ar-SA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自主学习</w:t>
            </w:r>
          </w:p>
        </w:tc>
        <w:tc>
          <w:tcPr>
            <w:tcW w:w="3232" w:type="pct"/>
            <w:shd w:val="clear" w:color="auto" w:fill="F1F1F1" w:themeFill="background1" w:themeFillShade="F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ind w:right="0" w:right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.能独立学习微课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查阅资料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归纳汇总知识点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。</w:t>
            </w:r>
          </w:p>
        </w:tc>
        <w:tc>
          <w:tcPr>
            <w:tcW w:w="319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2</w:t>
            </w:r>
          </w:p>
        </w:tc>
        <w:tc>
          <w:tcPr>
            <w:tcW w:w="320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1</w:t>
            </w:r>
          </w:p>
        </w:tc>
        <w:tc>
          <w:tcPr>
            <w:tcW w:w="325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0</w:t>
            </w:r>
          </w:p>
        </w:tc>
        <w:tc>
          <w:tcPr>
            <w:tcW w:w="511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89" w:type="pct"/>
            <w:vMerge w:val="continue"/>
            <w:shd w:val="clear" w:color="auto" w:fill="ECC6C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</w:p>
        </w:tc>
        <w:tc>
          <w:tcPr>
            <w:tcW w:w="3232" w:type="pct"/>
            <w:shd w:val="clear" w:color="auto" w:fill="F1F1F1" w:themeFill="background1" w:themeFillShade="F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ind w:right="0" w:right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.能独立绘制思维导图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。</w:t>
            </w:r>
          </w:p>
        </w:tc>
        <w:tc>
          <w:tcPr>
            <w:tcW w:w="319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2</w:t>
            </w:r>
          </w:p>
        </w:tc>
        <w:tc>
          <w:tcPr>
            <w:tcW w:w="320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1</w:t>
            </w:r>
          </w:p>
        </w:tc>
        <w:tc>
          <w:tcPr>
            <w:tcW w:w="325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0</w:t>
            </w:r>
          </w:p>
        </w:tc>
        <w:tc>
          <w:tcPr>
            <w:tcW w:w="511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89" w:type="pct"/>
            <w:vMerge w:val="continue"/>
            <w:shd w:val="clear" w:color="auto" w:fill="ECC6C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</w:p>
        </w:tc>
        <w:tc>
          <w:tcPr>
            <w:tcW w:w="3232" w:type="pct"/>
            <w:shd w:val="clear" w:color="auto" w:fill="F1F1F1" w:themeFill="background1" w:themeFillShade="F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ind w:right="0" w:right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.小组合作学习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能及时准确地与同伴交流沟通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。</w:t>
            </w:r>
          </w:p>
        </w:tc>
        <w:tc>
          <w:tcPr>
            <w:tcW w:w="319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2</w:t>
            </w:r>
          </w:p>
        </w:tc>
        <w:tc>
          <w:tcPr>
            <w:tcW w:w="320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1</w:t>
            </w:r>
          </w:p>
        </w:tc>
        <w:tc>
          <w:tcPr>
            <w:tcW w:w="325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0</w:t>
            </w:r>
          </w:p>
        </w:tc>
        <w:tc>
          <w:tcPr>
            <w:tcW w:w="511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89" w:type="pct"/>
            <w:vMerge w:val="restart"/>
            <w:shd w:val="clear" w:color="auto" w:fill="ECC6C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2"/>
                <w:szCs w:val="22"/>
                <w:vertAlign w:val="baseline"/>
                <w:lang w:val="en-US" w:eastAsia="zh-Hans" w:bidi="ar-SA"/>
              </w:rPr>
              <w:t>K</w:t>
            </w:r>
            <w:r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2"/>
                <w:sz w:val="22"/>
                <w:szCs w:val="22"/>
                <w:vertAlign w:val="baseline"/>
                <w:lang w:eastAsia="zh-Hans" w:bidi="ar-SA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职业素养</w:t>
            </w:r>
          </w:p>
        </w:tc>
        <w:tc>
          <w:tcPr>
            <w:tcW w:w="3232" w:type="pct"/>
            <w:shd w:val="clear" w:color="auto" w:fill="F1F1F1" w:themeFill="background1" w:themeFillShade="F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ind w:right="0" w:right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.仪容仪表合规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穿工作服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无迟到早退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。</w:t>
            </w:r>
          </w:p>
        </w:tc>
        <w:tc>
          <w:tcPr>
            <w:tcW w:w="319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3</w:t>
            </w:r>
          </w:p>
        </w:tc>
        <w:tc>
          <w:tcPr>
            <w:tcW w:w="320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2</w:t>
            </w:r>
          </w:p>
        </w:tc>
        <w:tc>
          <w:tcPr>
            <w:tcW w:w="325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1</w:t>
            </w:r>
          </w:p>
        </w:tc>
        <w:tc>
          <w:tcPr>
            <w:tcW w:w="511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89" w:type="pct"/>
            <w:vMerge w:val="continue"/>
            <w:shd w:val="clear" w:color="auto" w:fill="ECC6C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ind w:right="0" w:right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</w:p>
        </w:tc>
        <w:tc>
          <w:tcPr>
            <w:tcW w:w="3232" w:type="pct"/>
            <w:shd w:val="clear" w:color="auto" w:fill="F1F1F1" w:themeFill="background1" w:themeFillShade="F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ind w:right="0" w:right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.操作过程注重安全卫生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。</w:t>
            </w:r>
          </w:p>
        </w:tc>
        <w:tc>
          <w:tcPr>
            <w:tcW w:w="319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3</w:t>
            </w:r>
          </w:p>
        </w:tc>
        <w:tc>
          <w:tcPr>
            <w:tcW w:w="646" w:type="pct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0</w:t>
            </w:r>
          </w:p>
        </w:tc>
        <w:tc>
          <w:tcPr>
            <w:tcW w:w="511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89" w:type="pct"/>
            <w:vMerge w:val="continue"/>
            <w:shd w:val="clear" w:color="auto" w:fill="ECC6C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ind w:right="0" w:right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</w:p>
        </w:tc>
        <w:tc>
          <w:tcPr>
            <w:tcW w:w="3232" w:type="pct"/>
            <w:shd w:val="clear" w:color="auto" w:fill="F1F1F1" w:themeFill="background1" w:themeFillShade="F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ind w:right="0" w:right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.护理过程全程热情周到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具有良好的服务意识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。</w:t>
            </w:r>
          </w:p>
        </w:tc>
        <w:tc>
          <w:tcPr>
            <w:tcW w:w="319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3</w:t>
            </w:r>
          </w:p>
        </w:tc>
        <w:tc>
          <w:tcPr>
            <w:tcW w:w="320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2</w:t>
            </w:r>
          </w:p>
        </w:tc>
        <w:tc>
          <w:tcPr>
            <w:tcW w:w="325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  <w:t>1</w:t>
            </w:r>
          </w:p>
        </w:tc>
        <w:tc>
          <w:tcPr>
            <w:tcW w:w="511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4488" w:type="pct"/>
            <w:gridSpan w:val="5"/>
            <w:shd w:val="clear" w:color="auto" w:fill="EBEBF7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ind w:right="0" w:rightChars="0"/>
              <w:jc w:val="righ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  <w:t>总分</w:t>
            </w:r>
          </w:p>
        </w:tc>
        <w:tc>
          <w:tcPr>
            <w:tcW w:w="511" w:type="pc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eastAsia="zh-Han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000" w:type="pct"/>
            <w:gridSpan w:val="6"/>
            <w:shd w:val="clear" w:color="auto" w:fill="143C6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ind w:right="0" w:right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FFFF" w:themeColor="background1"/>
                <w:kern w:val="2"/>
                <w:sz w:val="24"/>
                <w:szCs w:val="24"/>
                <w:vertAlign w:val="baseline"/>
                <w:lang w:val="en-US" w:eastAsia="zh-Hans" w:bidi="ar-SA"/>
                <w14:textFill>
                  <w14:solidFill>
                    <w14:schemeClr w14:val="bg1"/>
                  </w14:solidFill>
                </w14:textFill>
              </w:rPr>
              <w:t>个人提升计划</w:t>
            </w:r>
            <w:r>
              <w:rPr>
                <w:rFonts w:hint="default" w:ascii="仿宋_GB2312" w:hAnsi="仿宋_GB2312" w:eastAsia="仿宋_GB2312" w:cs="仿宋_GB2312"/>
                <w:b/>
                <w:bCs/>
                <w:color w:val="FFFFFF" w:themeColor="background1"/>
                <w:kern w:val="2"/>
                <w:sz w:val="24"/>
                <w:szCs w:val="24"/>
                <w:vertAlign w:val="baseline"/>
                <w:lang w:eastAsia="zh-Hans" w:bidi="ar-SA"/>
                <w14:textFill>
                  <w14:solidFill>
                    <w14:schemeClr w14:val="bg1"/>
                  </w14:solidFill>
                </w14:textFill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3" w:hRule="atLeast"/>
        </w:trPr>
        <w:tc>
          <w:tcPr>
            <w:tcW w:w="5000" w:type="pct"/>
            <w:gridSpan w:val="6"/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Hans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Hans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Hans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Hans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Hans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Hans"/>
        </w:rPr>
        <w:br w:type="page"/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_GB2312" w:hAnsi="仿宋_GB2312" w:eastAsia="仿宋_GB2312" w:cs="仿宋_GB2312"/>
          <w:b/>
          <w:bCs/>
          <w:sz w:val="28"/>
          <w:szCs w:val="28"/>
          <w:lang w:eastAsia="zh-Hans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Hans"/>
        </w:rPr>
        <w:t>环节八</w:t>
      </w: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eastAsia="zh-Hans"/>
        </w:rPr>
        <w:t>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Hans"/>
        </w:rPr>
        <w:t>课后拓展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eastAsia="zh-Hans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Hans"/>
        </w:rPr>
        <w:t>为顾客制定居家护理计划表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eastAsia="zh-Hans"/>
        </w:rPr>
        <w:t>。</w:t>
      </w:r>
    </w:p>
    <w:p>
      <w:pPr>
        <w:jc w:val="center"/>
        <w:rPr>
          <w:rFonts w:hint="eastAsia"/>
          <w:b/>
          <w:bCs/>
          <w:sz w:val="28"/>
          <w:szCs w:val="32"/>
          <w:lang w:val="en-US" w:eastAsia="zh-Hans"/>
        </w:rPr>
      </w:pPr>
      <w:r>
        <w:rPr>
          <w:rFonts w:hint="eastAsia"/>
          <w:b/>
          <w:bCs/>
          <w:sz w:val="28"/>
          <w:szCs w:val="32"/>
          <w:lang w:val="en-US" w:eastAsia="zh-Hans"/>
        </w:rPr>
        <w:t>居家护理计划表</w:t>
      </w:r>
    </w:p>
    <w:p>
      <w:pPr>
        <w:rPr>
          <w:rFonts w:hint="eastAsia"/>
          <w:lang w:val="en-US" w:eastAsia="zh-Hans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1"/>
        <w:gridCol w:w="2140"/>
        <w:gridCol w:w="1034"/>
        <w:gridCol w:w="3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121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姓名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 xml:space="preserve">：                  </w:t>
            </w:r>
          </w:p>
        </w:tc>
        <w:tc>
          <w:tcPr>
            <w:tcW w:w="3174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电话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 xml:space="preserve">：                        </w:t>
            </w:r>
          </w:p>
        </w:tc>
        <w:tc>
          <w:tcPr>
            <w:tcW w:w="3227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建档时间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顾客美肤需求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家居护理方案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Hans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（顺序、品牌、剂型、作用、用法、用量、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用具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</w:trPr>
        <w:tc>
          <w:tcPr>
            <w:tcW w:w="4261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早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4261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  <w:t>行为干预内容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  <w:t>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Hans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</w:tbl>
    <w:p>
      <w:pPr>
        <w:pStyle w:val="3"/>
        <w:ind w:left="0" w:leftChars="0" w:firstLine="0" w:firstLineChars="0"/>
      </w:pPr>
    </w:p>
    <w:p>
      <w:bookmarkStart w:id="0" w:name="_GoBack"/>
      <w:bookmarkEnd w:id="0"/>
    </w:p>
    <w:sectPr>
      <w:pgSz w:w="11906" w:h="16838"/>
      <w:pgMar w:top="1984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F66806"/>
    <w:multiLevelType w:val="singleLevel"/>
    <w:tmpl w:val="EBF6680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11286F6"/>
    <w:multiLevelType w:val="singleLevel"/>
    <w:tmpl w:val="611286F6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618F6966"/>
    <w:multiLevelType w:val="singleLevel"/>
    <w:tmpl w:val="618F6966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5MmFkNzhlODEwOTAwMTZkMGY0MjI3OGNlNzliOGIifQ=="/>
  </w:docVars>
  <w:rsids>
    <w:rsidRoot w:val="00000000"/>
    <w:rsid w:val="17AB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黑体" w:hAnsi="Courier New" w:eastAsia="黑体" w:cs="Cambria"/>
      <w:sz w:val="20"/>
      <w:szCs w:val="20"/>
    </w:r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Body Text"/>
    <w:basedOn w:val="1"/>
    <w:next w:val="5"/>
    <w:qFormat/>
    <w:uiPriority w:val="0"/>
    <w:pPr>
      <w:spacing w:after="120"/>
    </w:pPr>
  </w:style>
  <w:style w:type="paragraph" w:styleId="5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">
    <w:name w:val="网格型1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2022-06-29T08:57:57Z</dcterms:created>
  <dc:creator>华为u</dc:creator>
  <cp:lastModifiedBy>蕾蕾蕾蕾蕾蕾</cp:lastModifiedBy>
  <dcterms:modified xsi:type="dcterms:W3CDTF">2022-06-29T08:58:57Z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E5AB48144D8344548743E7AA78319AFF</vt:lpwstr>
  </property>
</Properties>
</file>