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黑体" w:hAnsi="黑体" w:eastAsia="黑体" w:cs="黑体"/>
          <w:sz w:val="44"/>
          <w:szCs w:val="44"/>
          <w:highlight w:val="none"/>
        </w:rPr>
      </w:pPr>
      <w:r>
        <w:rPr>
          <w:rFonts w:hint="eastAsia" w:ascii="黑体" w:hAnsi="黑体" w:eastAsia="黑体" w:cs="黑体"/>
          <w:sz w:val="44"/>
          <w:szCs w:val="44"/>
          <w:highlight w:val="none"/>
        </w:rPr>
        <w:t>山东省城市服务技师学院</w:t>
      </w:r>
    </w:p>
    <w:p>
      <w:pPr>
        <w:spacing w:line="300" w:lineRule="auto"/>
        <w:jc w:val="center"/>
        <w:rPr>
          <w:rFonts w:hint="eastAsia" w:ascii="黑体" w:hAnsi="黑体" w:eastAsia="黑体" w:cs="黑体"/>
          <w:sz w:val="44"/>
          <w:szCs w:val="44"/>
          <w:highlight w:val="none"/>
        </w:rPr>
      </w:pPr>
      <w:r>
        <w:rPr>
          <w:rFonts w:hint="eastAsia" w:ascii="黑体" w:hAnsi="黑体" w:eastAsia="黑体" w:cs="黑体"/>
          <w:sz w:val="44"/>
          <w:szCs w:val="44"/>
          <w:highlight w:val="none"/>
        </w:rPr>
        <w:t>视频测温与疫情防控系统对接及模块增加项目</w:t>
      </w:r>
    </w:p>
    <w:p>
      <w:pPr>
        <w:spacing w:line="300" w:lineRule="auto"/>
        <w:jc w:val="center"/>
        <w:rPr>
          <w:rFonts w:ascii="黑体" w:hAnsi="黑体" w:eastAsia="黑体" w:cs="黑体"/>
          <w:sz w:val="44"/>
          <w:szCs w:val="44"/>
          <w:highlight w:val="none"/>
        </w:rPr>
      </w:pPr>
      <w:r>
        <w:rPr>
          <w:rFonts w:hint="eastAsia" w:ascii="黑体" w:hAnsi="黑体" w:eastAsia="黑体" w:cs="黑体"/>
          <w:sz w:val="44"/>
          <w:szCs w:val="44"/>
          <w:highlight w:val="none"/>
        </w:rPr>
        <w:t>询价公告</w:t>
      </w:r>
    </w:p>
    <w:p>
      <w:pPr>
        <w:pStyle w:val="4"/>
        <w:widowControl/>
        <w:pBdr>
          <w:bottom w:val="single" w:color="E2E2E2" w:sz="6" w:space="0"/>
        </w:pBdr>
        <w:spacing w:before="0" w:beforeAutospacing="0" w:after="0" w:afterAutospacing="0" w:line="675" w:lineRule="atLeast"/>
        <w:ind w:firstLine="627" w:firstLineChars="196"/>
        <w:rPr>
          <w:rFonts w:hint="default" w:ascii="楷体" w:hAnsi="楷体" w:eastAsia="楷体" w:cs="楷体"/>
          <w:b w:val="0"/>
          <w:sz w:val="32"/>
          <w:szCs w:val="32"/>
          <w:highlight w:val="none"/>
          <w:shd w:val="clear" w:color="auto" w:fill="FFFFFF"/>
        </w:rPr>
      </w:pPr>
      <w:r>
        <w:rPr>
          <w:rFonts w:ascii="楷体" w:hAnsi="楷体" w:eastAsia="楷体" w:cs="楷体"/>
          <w:b w:val="0"/>
          <w:sz w:val="32"/>
          <w:szCs w:val="32"/>
          <w:highlight w:val="none"/>
        </w:rPr>
        <w:t>一、 采购内容</w:t>
      </w:r>
    </w:p>
    <w:p>
      <w:pPr>
        <w:pStyle w:val="10"/>
        <w:widowControl/>
        <w:spacing w:before="150" w:beforeAutospacing="0" w:after="150" w:afterAutospacing="0" w:line="585" w:lineRule="atLeast"/>
        <w:ind w:firstLine="645"/>
        <w:rPr>
          <w:rFonts w:ascii="仿宋" w:hAnsi="仿宋" w:eastAsia="仿宋" w:cs="仿宋"/>
          <w:sz w:val="32"/>
          <w:szCs w:val="32"/>
          <w:highlight w:val="none"/>
        </w:rPr>
      </w:pPr>
      <w:r>
        <w:rPr>
          <w:rFonts w:hint="eastAsia" w:ascii="仿宋" w:hAnsi="仿宋" w:eastAsia="仿宋" w:cs="仿宋"/>
          <w:sz w:val="32"/>
          <w:szCs w:val="32"/>
          <w:highlight w:val="none"/>
          <w:shd w:val="clear" w:color="auto" w:fill="FFFFFF"/>
        </w:rPr>
        <w:t>山东省城市服务技师学院</w:t>
      </w:r>
      <w:bookmarkStart w:id="0" w:name="_GoBack"/>
      <w:r>
        <w:rPr>
          <w:rFonts w:hint="eastAsia" w:ascii="仿宋" w:hAnsi="仿宋" w:eastAsia="仿宋" w:cs="仿宋"/>
          <w:sz w:val="32"/>
          <w:szCs w:val="32"/>
          <w:highlight w:val="none"/>
          <w:shd w:val="clear" w:color="auto" w:fill="FFFFFF"/>
        </w:rPr>
        <w:t>视频测温与疫情防控系统对接及模块增加项目</w:t>
      </w:r>
      <w:bookmarkEnd w:id="0"/>
      <w:r>
        <w:rPr>
          <w:rFonts w:hint="eastAsia" w:ascii="仿宋" w:hAnsi="仿宋" w:eastAsia="仿宋" w:cs="仿宋"/>
          <w:sz w:val="32"/>
          <w:szCs w:val="32"/>
          <w:highlight w:val="none"/>
          <w:shd w:val="clear" w:color="auto" w:fill="FFFFFF"/>
        </w:rPr>
        <w:t>，相</w:t>
      </w:r>
      <w:r>
        <w:rPr>
          <w:rFonts w:hint="eastAsia" w:ascii="仿宋" w:hAnsi="仿宋" w:eastAsia="仿宋" w:cs="仿宋"/>
          <w:sz w:val="32"/>
          <w:szCs w:val="32"/>
          <w:highlight w:val="none"/>
        </w:rPr>
        <w:t>关技术要求详见附件。</w:t>
      </w:r>
    </w:p>
    <w:p>
      <w:pPr>
        <w:pStyle w:val="10"/>
        <w:widowControl/>
        <w:spacing w:before="150" w:beforeAutospacing="0" w:after="150" w:afterAutospacing="0" w:line="585" w:lineRule="atLeast"/>
        <w:ind w:firstLine="645"/>
        <w:rPr>
          <w:rFonts w:ascii="楷体" w:hAnsi="楷体" w:eastAsia="楷体" w:cs="楷体"/>
          <w:sz w:val="32"/>
          <w:szCs w:val="32"/>
          <w:highlight w:val="none"/>
        </w:rPr>
      </w:pPr>
      <w:r>
        <w:rPr>
          <w:rFonts w:hint="eastAsia" w:ascii="楷体" w:hAnsi="楷体" w:eastAsia="楷体" w:cs="楷体"/>
          <w:sz w:val="32"/>
          <w:szCs w:val="32"/>
          <w:highlight w:val="none"/>
        </w:rPr>
        <w:t>二、投标人资格</w:t>
      </w:r>
    </w:p>
    <w:p>
      <w:pPr>
        <w:adjustRightInd w:val="0"/>
        <w:snapToGrid w:val="0"/>
        <w:spacing w:before="192" w:line="360" w:lineRule="auto"/>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1. 在中国境内依法注册，具有独立承担民事责任能力的法人、其他组织或者自然人；</w:t>
      </w:r>
    </w:p>
    <w:p>
      <w:pPr>
        <w:pStyle w:val="10"/>
        <w:widowControl/>
        <w:adjustRightInd w:val="0"/>
        <w:snapToGrid w:val="0"/>
        <w:spacing w:before="150" w:beforeAutospacing="0" w:after="150" w:afterAutospacing="0" w:line="360" w:lineRule="auto"/>
        <w:ind w:firstLine="640" w:firstLineChars="200"/>
        <w:rPr>
          <w:rFonts w:ascii="仿宋" w:hAnsi="仿宋" w:eastAsia="仿宋" w:cs="仿宋"/>
          <w:kern w:val="2"/>
          <w:sz w:val="32"/>
          <w:szCs w:val="32"/>
          <w:highlight w:val="none"/>
        </w:rPr>
      </w:pPr>
      <w:r>
        <w:rPr>
          <w:rFonts w:hint="eastAsia" w:ascii="仿宋" w:hAnsi="仿宋" w:eastAsia="仿宋" w:cs="仿宋"/>
          <w:kern w:val="2"/>
          <w:sz w:val="32"/>
          <w:szCs w:val="32"/>
          <w:highlight w:val="none"/>
        </w:rPr>
        <w:t>2.无不良信用信息记录</w:t>
      </w:r>
      <w:r>
        <w:rPr>
          <w:rFonts w:hint="eastAsia" w:ascii="仿宋" w:hAnsi="仿宋" w:eastAsia="仿宋" w:cs="仿宋"/>
          <w:color w:val="auto"/>
          <w:kern w:val="2"/>
          <w:sz w:val="32"/>
          <w:szCs w:val="32"/>
          <w:highlight w:val="none"/>
        </w:rPr>
        <w:t>（</w:t>
      </w:r>
      <w:r>
        <w:rPr>
          <w:rFonts w:hint="eastAsia" w:ascii="仿宋" w:hAnsi="仿宋" w:eastAsia="仿宋" w:cs="仿宋"/>
          <w:color w:val="auto"/>
          <w:kern w:val="2"/>
          <w:sz w:val="32"/>
          <w:szCs w:val="32"/>
          <w:highlight w:val="none"/>
          <w:lang w:val="en-US" w:eastAsia="zh-CN"/>
        </w:rPr>
        <w:t>承诺或</w:t>
      </w:r>
      <w:r>
        <w:rPr>
          <w:rFonts w:hint="eastAsia" w:ascii="仿宋" w:hAnsi="仿宋" w:eastAsia="仿宋" w:cs="仿宋"/>
          <w:color w:val="auto"/>
          <w:kern w:val="2"/>
          <w:sz w:val="32"/>
          <w:szCs w:val="32"/>
          <w:highlight w:val="none"/>
        </w:rPr>
        <w:t>提供信用中国查询信用报告）</w:t>
      </w:r>
      <w:r>
        <w:rPr>
          <w:rFonts w:hint="eastAsia" w:ascii="仿宋" w:hAnsi="仿宋" w:eastAsia="仿宋" w:cs="仿宋"/>
          <w:kern w:val="2"/>
          <w:sz w:val="32"/>
          <w:szCs w:val="32"/>
          <w:highlight w:val="none"/>
        </w:rPr>
        <w:t>；</w:t>
      </w:r>
    </w:p>
    <w:p>
      <w:pPr>
        <w:pStyle w:val="16"/>
        <w:adjustRightInd w:val="0"/>
        <w:snapToGrid w:val="0"/>
        <w:spacing w:line="360" w:lineRule="auto"/>
        <w:ind w:firstLine="640"/>
        <w:rPr>
          <w:rFonts w:cs="仿宋"/>
          <w:highlight w:val="none"/>
        </w:rPr>
      </w:pPr>
      <w:r>
        <w:rPr>
          <w:rFonts w:hint="eastAsia" w:cs="仿宋"/>
          <w:highlight w:val="none"/>
        </w:rPr>
        <w:t>3.本项目不接受联合体投标。</w:t>
      </w:r>
    </w:p>
    <w:p>
      <w:pPr>
        <w:pStyle w:val="10"/>
        <w:widowControl/>
        <w:spacing w:before="150" w:beforeAutospacing="0" w:after="150" w:afterAutospacing="0" w:line="585" w:lineRule="atLeast"/>
        <w:ind w:firstLine="645"/>
        <w:rPr>
          <w:rFonts w:ascii="楷体" w:hAnsi="楷体" w:eastAsia="楷体" w:cs="楷体"/>
          <w:sz w:val="32"/>
          <w:szCs w:val="32"/>
          <w:highlight w:val="none"/>
        </w:rPr>
      </w:pPr>
      <w:r>
        <w:rPr>
          <w:rFonts w:hint="eastAsia" w:ascii="楷体" w:hAnsi="楷体" w:eastAsia="楷体" w:cs="楷体"/>
          <w:sz w:val="32"/>
          <w:szCs w:val="32"/>
          <w:highlight w:val="none"/>
        </w:rPr>
        <w:t>三、报价要求</w:t>
      </w:r>
    </w:p>
    <w:p>
      <w:pPr>
        <w:pStyle w:val="10"/>
        <w:widowControl/>
        <w:spacing w:before="150" w:beforeAutospacing="0" w:after="150" w:afterAutospacing="0" w:line="585" w:lineRule="atLeast"/>
        <w:ind w:firstLine="645"/>
        <w:rPr>
          <w:rFonts w:ascii="仿宋" w:hAnsi="仿宋" w:eastAsia="仿宋" w:cs="仿宋"/>
          <w:sz w:val="32"/>
          <w:szCs w:val="32"/>
          <w:highlight w:val="none"/>
        </w:rPr>
      </w:pPr>
      <w:r>
        <w:rPr>
          <w:rFonts w:hint="eastAsia" w:ascii="仿宋" w:hAnsi="仿宋" w:eastAsia="仿宋" w:cs="仿宋"/>
          <w:sz w:val="32"/>
          <w:szCs w:val="32"/>
          <w:highlight w:val="none"/>
        </w:rPr>
        <w:t>1. 即日起至2022年</w:t>
      </w:r>
      <w:r>
        <w:rPr>
          <w:rFonts w:ascii="仿宋" w:hAnsi="仿宋" w:eastAsia="仿宋" w:cs="仿宋"/>
          <w:sz w:val="32"/>
          <w:szCs w:val="32"/>
          <w:highlight w:val="none"/>
          <w:u w:val="single"/>
        </w:rPr>
        <w:t>11</w:t>
      </w:r>
      <w:r>
        <w:rPr>
          <w:rFonts w:hint="eastAsia" w:ascii="仿宋" w:hAnsi="仿宋" w:eastAsia="仿宋" w:cs="仿宋"/>
          <w:sz w:val="32"/>
          <w:szCs w:val="32"/>
          <w:highlight w:val="none"/>
        </w:rPr>
        <w:t>月</w:t>
      </w:r>
      <w:r>
        <w:rPr>
          <w:rFonts w:hint="eastAsia" w:ascii="仿宋" w:hAnsi="仿宋" w:eastAsia="仿宋" w:cs="仿宋"/>
          <w:sz w:val="32"/>
          <w:szCs w:val="32"/>
          <w:highlight w:val="none"/>
          <w:u w:val="single"/>
          <w:lang w:val="en-US" w:eastAsia="zh-CN"/>
        </w:rPr>
        <w:t>28</w:t>
      </w:r>
      <w:r>
        <w:rPr>
          <w:rFonts w:hint="eastAsia" w:ascii="仿宋" w:hAnsi="仿宋" w:eastAsia="仿宋" w:cs="仿宋"/>
          <w:sz w:val="32"/>
          <w:szCs w:val="32"/>
          <w:highlight w:val="none"/>
        </w:rPr>
        <w:t>日16时00分，每日上午8:00-11:30，下午2: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0-4:00到山东省城市服务技师学院后勤处（山东省烟台市高新区海天路1001号）提交报价文件（因疫情防控等原因，请提交报价前提前联系采购人，获得提交报价文件的最新方式）。联系人和联系电话：丛老师，18863891490；2246687。</w:t>
      </w:r>
    </w:p>
    <w:p>
      <w:pPr>
        <w:pStyle w:val="10"/>
        <w:widowControl/>
        <w:spacing w:before="150" w:beforeAutospacing="0" w:after="150" w:afterAutospacing="0" w:line="585" w:lineRule="atLeast"/>
        <w:ind w:firstLine="645"/>
        <w:rPr>
          <w:rFonts w:ascii="仿宋" w:hAnsi="仿宋" w:eastAsia="仿宋" w:cs="仿宋"/>
          <w:sz w:val="32"/>
          <w:szCs w:val="32"/>
          <w:highlight w:val="none"/>
        </w:rPr>
      </w:pPr>
      <w:r>
        <w:rPr>
          <w:rFonts w:hint="eastAsia" w:ascii="仿宋" w:hAnsi="仿宋" w:eastAsia="仿宋" w:cs="仿宋"/>
          <w:sz w:val="32"/>
          <w:szCs w:val="32"/>
          <w:highlight w:val="none"/>
        </w:rPr>
        <w:t>2. 报价人须提供包含以下内容的加盖单位公章的报价资料一份：工商营业执照副本复印件、法定代表人身份证复印件、报价单、服务承诺（包括优惠条件承诺）、联系人及联系方式、投标人资格要求等。上述资料装订成册，自行密封并在封面加盖单位公章，否则视为无效投标。所交资料因存档需要，采购人不予返还。</w:t>
      </w:r>
    </w:p>
    <w:p>
      <w:pPr>
        <w:pStyle w:val="10"/>
        <w:widowControl/>
        <w:spacing w:before="150" w:beforeAutospacing="0" w:after="150" w:afterAutospacing="0" w:line="585" w:lineRule="atLeast"/>
        <w:ind w:firstLine="645"/>
        <w:rPr>
          <w:rFonts w:ascii="仿宋" w:hAnsi="仿宋" w:eastAsia="仿宋" w:cs="仿宋"/>
          <w:sz w:val="32"/>
          <w:szCs w:val="32"/>
          <w:highlight w:val="none"/>
        </w:rPr>
      </w:pPr>
      <w:r>
        <w:rPr>
          <w:rFonts w:hint="eastAsia" w:ascii="仿宋" w:hAnsi="仿宋" w:eastAsia="仿宋" w:cs="仿宋"/>
          <w:sz w:val="32"/>
          <w:szCs w:val="32"/>
          <w:highlight w:val="none"/>
        </w:rPr>
        <w:t>3. 报价为完成清单范围内全部内容的总价，包括材料费、运输费、人工费、利润、税金等所有费用，且综合考虑市场、政策等因素引起的原材料价格上涨等不确定风险。</w:t>
      </w:r>
    </w:p>
    <w:p>
      <w:pPr>
        <w:pStyle w:val="10"/>
        <w:widowControl/>
        <w:spacing w:before="150" w:beforeAutospacing="0" w:after="150" w:afterAutospacing="0" w:line="585" w:lineRule="atLeast"/>
        <w:ind w:firstLine="645"/>
        <w:rPr>
          <w:rFonts w:ascii="楷体" w:hAnsi="楷体" w:eastAsia="楷体" w:cs="仿宋"/>
          <w:sz w:val="32"/>
          <w:szCs w:val="32"/>
          <w:highlight w:val="none"/>
        </w:rPr>
      </w:pPr>
      <w:r>
        <w:rPr>
          <w:rFonts w:hint="eastAsia" w:ascii="楷体" w:hAnsi="楷体" w:eastAsia="楷体" w:cs="楷体"/>
          <w:sz w:val="32"/>
          <w:szCs w:val="32"/>
          <w:highlight w:val="none"/>
        </w:rPr>
        <w:t>四、</w:t>
      </w:r>
      <w:r>
        <w:rPr>
          <w:rFonts w:hint="eastAsia" w:ascii="楷体" w:hAnsi="楷体" w:eastAsia="楷体" w:cs="仿宋"/>
          <w:sz w:val="32"/>
          <w:szCs w:val="32"/>
          <w:highlight w:val="none"/>
        </w:rPr>
        <w:t>其他</w:t>
      </w:r>
      <w:r>
        <w:rPr>
          <w:rFonts w:ascii="楷体" w:hAnsi="楷体" w:eastAsia="楷体" w:cs="仿宋"/>
          <w:sz w:val="32"/>
          <w:szCs w:val="32"/>
          <w:highlight w:val="none"/>
        </w:rPr>
        <w:t>要求</w:t>
      </w:r>
    </w:p>
    <w:p>
      <w:pPr>
        <w:pStyle w:val="10"/>
        <w:widowControl/>
        <w:spacing w:before="150" w:beforeAutospacing="0" w:after="150" w:afterAutospacing="0" w:line="585" w:lineRule="atLeas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w:t>
      </w:r>
      <w:r>
        <w:rPr>
          <w:rFonts w:ascii="仿宋" w:hAnsi="仿宋" w:eastAsia="仿宋" w:cs="仿宋"/>
          <w:sz w:val="32"/>
          <w:szCs w:val="32"/>
          <w:highlight w:val="none"/>
        </w:rPr>
        <w:t>.</w:t>
      </w:r>
      <w:r>
        <w:rPr>
          <w:rFonts w:hint="eastAsia" w:ascii="仿宋" w:hAnsi="仿宋" w:eastAsia="仿宋" w:cs="仿宋"/>
          <w:sz w:val="32"/>
          <w:szCs w:val="32"/>
          <w:highlight w:val="none"/>
        </w:rPr>
        <w:t>采购人不组织统一考察现场，无论供应商对现场考察与否，都将被视为熟悉该项目的一切情况，并承担一切与报价有关的风险、责任和义务。</w:t>
      </w:r>
    </w:p>
    <w:p>
      <w:pPr>
        <w:pStyle w:val="10"/>
        <w:widowControl/>
        <w:spacing w:before="150" w:beforeAutospacing="0" w:after="150" w:afterAutospacing="0" w:line="585" w:lineRule="atLeast"/>
        <w:ind w:firstLine="640" w:firstLineChars="200"/>
        <w:rPr>
          <w:rFonts w:ascii="仿宋" w:hAnsi="仿宋" w:eastAsia="仿宋" w:cs="仿宋"/>
          <w:bCs/>
          <w:sz w:val="32"/>
          <w:szCs w:val="32"/>
          <w:highlight w:val="none"/>
        </w:rPr>
      </w:pPr>
      <w:r>
        <w:rPr>
          <w:rFonts w:hint="eastAsia" w:ascii="仿宋" w:hAnsi="仿宋" w:eastAsia="仿宋" w:cs="仿宋"/>
          <w:sz w:val="32"/>
          <w:szCs w:val="32"/>
          <w:highlight w:val="none"/>
        </w:rPr>
        <w:t>2.</w:t>
      </w:r>
      <w:r>
        <w:rPr>
          <w:rFonts w:hint="eastAsia"/>
          <w:highlight w:val="none"/>
        </w:rPr>
        <w:t xml:space="preserve"> </w:t>
      </w:r>
      <w:r>
        <w:rPr>
          <w:rFonts w:hint="eastAsia" w:ascii="仿宋" w:hAnsi="仿宋" w:eastAsia="仿宋" w:cs="仿宋"/>
          <w:bCs/>
          <w:sz w:val="32"/>
          <w:szCs w:val="32"/>
          <w:highlight w:val="none"/>
        </w:rPr>
        <w:t>采购人</w:t>
      </w:r>
      <w:r>
        <w:rPr>
          <w:rFonts w:ascii="仿宋" w:hAnsi="仿宋" w:eastAsia="仿宋" w:cs="仿宋"/>
          <w:bCs/>
          <w:sz w:val="32"/>
          <w:szCs w:val="32"/>
          <w:highlight w:val="none"/>
        </w:rPr>
        <w:t>未设置最低</w:t>
      </w:r>
      <w:r>
        <w:rPr>
          <w:rFonts w:hint="eastAsia" w:ascii="仿宋" w:hAnsi="仿宋" w:eastAsia="仿宋" w:cs="仿宋"/>
          <w:bCs/>
          <w:sz w:val="32"/>
          <w:szCs w:val="32"/>
          <w:highlight w:val="none"/>
        </w:rPr>
        <w:t>限价</w:t>
      </w:r>
      <w:r>
        <w:rPr>
          <w:rFonts w:ascii="仿宋" w:hAnsi="仿宋" w:eastAsia="仿宋" w:cs="仿宋"/>
          <w:bCs/>
          <w:sz w:val="32"/>
          <w:szCs w:val="32"/>
          <w:highlight w:val="none"/>
        </w:rPr>
        <w:t>，</w:t>
      </w:r>
      <w:r>
        <w:rPr>
          <w:rFonts w:hint="eastAsia" w:ascii="仿宋" w:hAnsi="仿宋" w:eastAsia="仿宋" w:cs="仿宋"/>
          <w:bCs/>
          <w:sz w:val="32"/>
          <w:szCs w:val="32"/>
          <w:highlight w:val="none"/>
        </w:rPr>
        <w:t>但投标人报价不得明显低于其他通过符合性审查投标人的报价，也不允许低于成本价报价。否则，采购人将认为其报价有可能影响产品质量、服务质量或不能诚信履约。投标人现场不能对其低报价做出合理解释的，采购人可根据《政府采购货物和服务招标投标管理办法》（财政部87号令）等法律法规认定为无效报价。</w:t>
      </w:r>
    </w:p>
    <w:p>
      <w:pPr>
        <w:pStyle w:val="10"/>
        <w:widowControl/>
        <w:spacing w:before="150" w:beforeAutospacing="0" w:after="150" w:afterAutospacing="0" w:line="585" w:lineRule="atLeast"/>
        <w:ind w:firstLine="640" w:firstLineChars="200"/>
        <w:rPr>
          <w:rFonts w:ascii="仿宋" w:hAnsi="仿宋" w:eastAsia="仿宋" w:cs="仿宋"/>
          <w:bCs/>
          <w:sz w:val="32"/>
          <w:szCs w:val="32"/>
          <w:highlight w:val="none"/>
        </w:rPr>
      </w:pPr>
      <w:r>
        <w:rPr>
          <w:rFonts w:hint="eastAsia" w:ascii="仿宋" w:hAnsi="仿宋" w:eastAsia="仿宋" w:cs="仿宋"/>
          <w:bCs/>
          <w:sz w:val="32"/>
          <w:szCs w:val="32"/>
          <w:highlight w:val="none"/>
        </w:rPr>
        <w:t>3.中标人因自身原因放弃中标人资格，将不允许再次参与该项目，一年内不允许参与采购人其他项目。</w:t>
      </w:r>
    </w:p>
    <w:p>
      <w:pPr>
        <w:pStyle w:val="10"/>
        <w:widowControl/>
        <w:spacing w:before="150" w:beforeAutospacing="0" w:after="150" w:afterAutospacing="0" w:line="585" w:lineRule="atLeast"/>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4.报价资料应符合完全响应</w:t>
      </w:r>
      <w:r>
        <w:rPr>
          <w:rFonts w:hint="eastAsia" w:ascii="仿宋" w:hAnsi="仿宋" w:eastAsia="仿宋" w:cs="仿宋"/>
          <w:sz w:val="32"/>
          <w:szCs w:val="32"/>
          <w:highlight w:val="none"/>
          <w:shd w:val="clear" w:color="auto" w:fill="FFFFFF"/>
        </w:rPr>
        <w:t>山东省城市服务技师学院视频测温与疫情防控系统对接及模块增加项目技术</w:t>
      </w:r>
      <w:r>
        <w:rPr>
          <w:rFonts w:hint="eastAsia" w:ascii="仿宋" w:hAnsi="仿宋" w:eastAsia="仿宋" w:cs="仿宋"/>
          <w:bCs/>
          <w:sz w:val="32"/>
          <w:szCs w:val="32"/>
          <w:highlight w:val="none"/>
        </w:rPr>
        <w:t>要求，技术要求见附件。</w:t>
      </w:r>
    </w:p>
    <w:p>
      <w:pPr>
        <w:pStyle w:val="10"/>
        <w:widowControl/>
        <w:spacing w:before="150" w:beforeAutospacing="0" w:after="150" w:afterAutospacing="0" w:line="585" w:lineRule="atLeast"/>
        <w:ind w:firstLine="645"/>
        <w:rPr>
          <w:rFonts w:hint="eastAsia" w:ascii="楷体" w:hAnsi="楷体" w:eastAsia="楷体" w:cs="楷体"/>
          <w:sz w:val="32"/>
          <w:szCs w:val="32"/>
          <w:highlight w:val="none"/>
        </w:rPr>
      </w:pPr>
    </w:p>
    <w:p>
      <w:pPr>
        <w:pStyle w:val="10"/>
        <w:widowControl/>
        <w:spacing w:before="150" w:beforeAutospacing="0" w:after="150" w:afterAutospacing="0" w:line="585" w:lineRule="atLeast"/>
        <w:ind w:firstLine="645"/>
        <w:rPr>
          <w:rFonts w:ascii="楷体" w:hAnsi="楷体" w:eastAsia="楷体" w:cs="楷体"/>
          <w:sz w:val="32"/>
          <w:szCs w:val="32"/>
          <w:highlight w:val="none"/>
        </w:rPr>
      </w:pPr>
      <w:r>
        <w:rPr>
          <w:rFonts w:hint="eastAsia" w:ascii="楷体" w:hAnsi="楷体" w:eastAsia="楷体" w:cs="楷体"/>
          <w:sz w:val="32"/>
          <w:szCs w:val="32"/>
          <w:highlight w:val="none"/>
        </w:rPr>
        <w:t>五、控制价及付款方式</w:t>
      </w:r>
    </w:p>
    <w:p>
      <w:pPr>
        <w:pStyle w:val="10"/>
        <w:widowControl/>
        <w:spacing w:before="150" w:beforeAutospacing="0" w:after="150" w:afterAutospacing="0" w:line="585" w:lineRule="atLeast"/>
        <w:ind w:firstLine="645"/>
        <w:rPr>
          <w:rFonts w:hint="eastAsia" w:ascii="仿宋" w:hAnsi="仿宋" w:eastAsia="仿宋" w:cs="仿宋"/>
          <w:sz w:val="32"/>
          <w:szCs w:val="32"/>
          <w:highlight w:val="none"/>
        </w:rPr>
      </w:pPr>
      <w:r>
        <w:rPr>
          <w:rFonts w:hint="eastAsia" w:ascii="仿宋" w:hAnsi="仿宋" w:eastAsia="仿宋" w:cs="仿宋"/>
          <w:sz w:val="32"/>
          <w:szCs w:val="32"/>
          <w:highlight w:val="none"/>
        </w:rPr>
        <w:t>本项目总控制价为人民币</w:t>
      </w:r>
      <w:r>
        <w:rPr>
          <w:rFonts w:hint="eastAsia" w:ascii="仿宋" w:hAnsi="仿宋" w:eastAsia="仿宋" w:cs="仿宋"/>
          <w:sz w:val="32"/>
          <w:szCs w:val="32"/>
          <w:highlight w:val="none"/>
          <w:lang w:val="en-US" w:eastAsia="zh-CN"/>
        </w:rPr>
        <w:t>78000</w:t>
      </w:r>
      <w:r>
        <w:rPr>
          <w:rFonts w:hint="eastAsia" w:ascii="仿宋" w:hAnsi="仿宋" w:eastAsia="仿宋" w:cs="仿宋"/>
          <w:sz w:val="32"/>
          <w:szCs w:val="32"/>
          <w:highlight w:val="none"/>
        </w:rPr>
        <w:t>元。本项目</w:t>
      </w:r>
      <w:r>
        <w:rPr>
          <w:rFonts w:hint="eastAsia" w:ascii="仿宋" w:hAnsi="仿宋" w:eastAsia="仿宋" w:cs="仿宋"/>
          <w:sz w:val="32"/>
          <w:szCs w:val="32"/>
          <w:highlight w:val="none"/>
          <w:lang w:val="en-US" w:eastAsia="zh-CN"/>
        </w:rPr>
        <w:t>质保期3</w:t>
      </w:r>
      <w:r>
        <w:rPr>
          <w:rFonts w:hint="eastAsia" w:ascii="仿宋" w:hAnsi="仿宋" w:eastAsia="仿宋" w:cs="仿宋"/>
          <w:sz w:val="32"/>
          <w:szCs w:val="32"/>
          <w:highlight w:val="none"/>
        </w:rPr>
        <w:t>年，从安装完毕并验收合格之日起算。项目全部内容完成，安装调试完毕并经验收合格后付合同金额的9</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%，剩余</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%作为质保金，质保期满无质量问题一次性无息支付。</w:t>
      </w:r>
    </w:p>
    <w:p>
      <w:pPr>
        <w:pStyle w:val="10"/>
        <w:widowControl/>
        <w:spacing w:before="150" w:beforeAutospacing="0" w:after="150" w:afterAutospacing="0" w:line="585" w:lineRule="atLeast"/>
        <w:ind w:firstLine="645"/>
        <w:rPr>
          <w:rFonts w:ascii="楷体" w:hAnsi="楷体" w:eastAsia="楷体" w:cs="楷体"/>
          <w:sz w:val="32"/>
          <w:szCs w:val="32"/>
          <w:highlight w:val="none"/>
        </w:rPr>
      </w:pPr>
      <w:r>
        <w:rPr>
          <w:rFonts w:hint="eastAsia" w:ascii="楷体" w:hAnsi="楷体" w:eastAsia="楷体" w:cs="楷体"/>
          <w:sz w:val="32"/>
          <w:szCs w:val="32"/>
          <w:highlight w:val="none"/>
        </w:rPr>
        <w:t>六、截止报价时间，报价人不足3家或在评审过程中实质性响应询价文件要求的报价人不足3家，采购人可改为竞争性谈判采购。</w:t>
      </w:r>
    </w:p>
    <w:p>
      <w:pPr>
        <w:pStyle w:val="10"/>
        <w:widowControl/>
        <w:spacing w:before="150" w:beforeAutospacing="0" w:after="150" w:afterAutospacing="0" w:line="585" w:lineRule="atLeast"/>
        <w:ind w:firstLine="645"/>
        <w:rPr>
          <w:rFonts w:ascii="楷体" w:hAnsi="楷体" w:eastAsia="楷体" w:cs="楷体"/>
          <w:sz w:val="32"/>
          <w:szCs w:val="32"/>
          <w:highlight w:val="none"/>
        </w:rPr>
      </w:pPr>
      <w:r>
        <w:rPr>
          <w:rFonts w:hint="eastAsia" w:ascii="楷体" w:hAnsi="楷体" w:eastAsia="楷体" w:cs="楷体"/>
          <w:sz w:val="32"/>
          <w:szCs w:val="32"/>
          <w:highlight w:val="none"/>
        </w:rPr>
        <w:t>七、报价人提交报价资料视为同意该询价公告条款，采购人享有对该条款的解释权。</w:t>
      </w:r>
    </w:p>
    <w:p>
      <w:pPr>
        <w:pStyle w:val="10"/>
        <w:widowControl/>
        <w:spacing w:before="150" w:beforeAutospacing="0" w:after="150" w:afterAutospacing="0" w:line="585" w:lineRule="atLeast"/>
        <w:ind w:firstLine="645"/>
        <w:rPr>
          <w:rFonts w:hint="eastAsia" w:ascii="仿宋" w:hAnsi="仿宋" w:eastAsia="仿宋" w:cs="仿宋"/>
          <w:sz w:val="32"/>
          <w:szCs w:val="32"/>
          <w:highlight w:val="none"/>
        </w:rPr>
      </w:pPr>
      <w:r>
        <w:rPr>
          <w:rFonts w:hint="eastAsia" w:ascii="仿宋" w:hAnsi="仿宋" w:eastAsia="仿宋" w:cs="仿宋"/>
          <w:sz w:val="32"/>
          <w:szCs w:val="32"/>
          <w:highlight w:val="none"/>
        </w:rPr>
        <w:t>附件：1、报价单</w:t>
      </w:r>
    </w:p>
    <w:p>
      <w:pPr>
        <w:pStyle w:val="10"/>
        <w:widowControl/>
        <w:spacing w:before="150" w:beforeAutospacing="0" w:after="150" w:afterAutospacing="0" w:line="585" w:lineRule="atLeast"/>
        <w:ind w:firstLine="645"/>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2、采购清单</w:t>
      </w:r>
    </w:p>
    <w:p>
      <w:pPr>
        <w:pStyle w:val="10"/>
        <w:widowControl/>
        <w:numPr>
          <w:numId w:val="0"/>
        </w:numPr>
        <w:spacing w:before="150" w:beforeAutospacing="0" w:after="150" w:afterAutospacing="0" w:line="585" w:lineRule="atLeast"/>
        <w:ind w:firstLine="1600" w:firstLineChars="5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技术</w:t>
      </w:r>
      <w:r>
        <w:rPr>
          <w:rFonts w:hint="eastAsia" w:ascii="仿宋" w:hAnsi="仿宋" w:eastAsia="仿宋" w:cs="仿宋"/>
          <w:sz w:val="32"/>
          <w:szCs w:val="32"/>
          <w:highlight w:val="none"/>
          <w:lang w:val="en-US" w:eastAsia="zh-CN"/>
        </w:rPr>
        <w:t>要求</w:t>
      </w:r>
    </w:p>
    <w:p>
      <w:pPr>
        <w:pStyle w:val="10"/>
        <w:widowControl/>
        <w:numPr>
          <w:numId w:val="0"/>
        </w:numPr>
        <w:spacing w:before="150" w:beforeAutospacing="0" w:after="150" w:afterAutospacing="0" w:line="585" w:lineRule="atLeast"/>
        <w:ind w:firstLine="1600" w:firstLineChars="5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4、其他要求</w:t>
      </w:r>
    </w:p>
    <w:p>
      <w:pPr>
        <w:pStyle w:val="10"/>
        <w:widowControl/>
        <w:spacing w:before="150" w:beforeAutospacing="0" w:after="150" w:afterAutospacing="0" w:line="585" w:lineRule="atLeast"/>
        <w:ind w:firstLine="645"/>
        <w:rPr>
          <w:rFonts w:ascii="仿宋" w:hAnsi="仿宋" w:eastAsia="仿宋" w:cs="仿宋"/>
          <w:sz w:val="32"/>
          <w:szCs w:val="32"/>
          <w:highlight w:val="none"/>
        </w:rPr>
      </w:pPr>
      <w:r>
        <w:rPr>
          <w:rFonts w:hint="eastAsia" w:ascii="仿宋" w:hAnsi="仿宋" w:eastAsia="仿宋" w:cs="仿宋"/>
          <w:sz w:val="32"/>
          <w:szCs w:val="32"/>
          <w:highlight w:val="none"/>
        </w:rPr>
        <w:t xml:space="preserve">      </w:t>
      </w:r>
    </w:p>
    <w:p>
      <w:pPr>
        <w:pStyle w:val="10"/>
        <w:widowControl/>
        <w:spacing w:before="150" w:beforeAutospacing="0" w:after="150" w:afterAutospacing="0" w:line="585" w:lineRule="atLeast"/>
        <w:ind w:firstLine="645"/>
        <w:rPr>
          <w:rFonts w:ascii="仿宋" w:hAnsi="仿宋" w:eastAsia="仿宋" w:cs="仿宋"/>
          <w:sz w:val="32"/>
          <w:szCs w:val="32"/>
          <w:highlight w:val="none"/>
        </w:rPr>
      </w:pPr>
    </w:p>
    <w:p>
      <w:pPr>
        <w:pStyle w:val="10"/>
        <w:widowControl/>
        <w:spacing w:before="150" w:beforeAutospacing="0" w:after="150" w:afterAutospacing="0" w:line="585" w:lineRule="atLeast"/>
        <w:rPr>
          <w:rFonts w:ascii="仿宋" w:hAnsi="仿宋" w:eastAsia="仿宋" w:cs="仿宋"/>
          <w:sz w:val="32"/>
          <w:szCs w:val="32"/>
          <w:highlight w:val="none"/>
        </w:rPr>
      </w:pPr>
    </w:p>
    <w:p>
      <w:pPr>
        <w:pStyle w:val="10"/>
        <w:widowControl/>
        <w:spacing w:before="150" w:beforeAutospacing="0" w:after="150" w:afterAutospacing="0" w:line="585" w:lineRule="atLeast"/>
        <w:ind w:firstLine="5139" w:firstLineChars="1606"/>
        <w:jc w:val="both"/>
        <w:rPr>
          <w:rFonts w:ascii="仿宋" w:hAnsi="仿宋" w:eastAsia="仿宋" w:cs="仿宋"/>
          <w:sz w:val="32"/>
          <w:szCs w:val="32"/>
          <w:highlight w:val="none"/>
        </w:rPr>
      </w:pPr>
      <w:r>
        <w:rPr>
          <w:rFonts w:hint="eastAsia" w:ascii="仿宋" w:hAnsi="仿宋" w:eastAsia="仿宋" w:cs="仿宋"/>
          <w:sz w:val="32"/>
          <w:szCs w:val="32"/>
          <w:highlight w:val="none"/>
        </w:rPr>
        <w:t>山东省城市服务技师学院</w:t>
      </w:r>
    </w:p>
    <w:p>
      <w:pPr>
        <w:pStyle w:val="10"/>
        <w:widowControl/>
        <w:spacing w:before="150" w:beforeAutospacing="0" w:after="150" w:afterAutospacing="0" w:line="585" w:lineRule="atLeast"/>
        <w:ind w:firstLine="645"/>
        <w:jc w:val="center"/>
        <w:rPr>
          <w:highlight w:val="none"/>
          <w:lang w:eastAsia="zh-Hans"/>
        </w:rPr>
      </w:pPr>
      <w:r>
        <w:rPr>
          <w:rFonts w:hint="eastAsia" w:ascii="仿宋" w:hAnsi="仿宋" w:eastAsia="仿宋" w:cs="仿宋"/>
          <w:sz w:val="32"/>
          <w:szCs w:val="32"/>
          <w:highlight w:val="none"/>
        </w:rPr>
        <w:t xml:space="preserve">                        2022年</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25</w:t>
      </w:r>
      <w:r>
        <w:rPr>
          <w:rFonts w:hint="eastAsia" w:ascii="仿宋" w:hAnsi="仿宋" w:eastAsia="仿宋" w:cs="仿宋"/>
          <w:sz w:val="32"/>
          <w:szCs w:val="32"/>
          <w:highlight w:val="none"/>
        </w:rPr>
        <w:t>日</w:t>
      </w:r>
    </w:p>
    <w:p>
      <w:pPr>
        <w:rPr>
          <w:rFonts w:hint="eastAsia" w:ascii="仿宋" w:hAnsi="仿宋" w:eastAsia="仿宋" w:cs="仿宋"/>
          <w:kern w:val="44"/>
          <w:sz w:val="28"/>
          <w:szCs w:val="28"/>
          <w:highlight w:val="none"/>
        </w:rPr>
      </w:pPr>
    </w:p>
    <w:p>
      <w:pPr>
        <w:pStyle w:val="9"/>
        <w:rPr>
          <w:rFonts w:hint="eastAsia"/>
          <w:highlight w:val="none"/>
        </w:rPr>
      </w:pPr>
    </w:p>
    <w:p>
      <w:pPr>
        <w:pStyle w:val="9"/>
        <w:rPr>
          <w:highlight w:val="none"/>
        </w:rPr>
      </w:pPr>
    </w:p>
    <w:p>
      <w:pPr>
        <w:rPr>
          <w:highlight w:val="none"/>
        </w:rPr>
      </w:pPr>
    </w:p>
    <w:p>
      <w:pPr>
        <w:pStyle w:val="9"/>
        <w:rPr>
          <w:highlight w:val="none"/>
        </w:rPr>
      </w:pPr>
    </w:p>
    <w:p/>
    <w:p>
      <w:pPr>
        <w:rPr>
          <w:rFonts w:ascii="仿宋" w:hAnsi="仿宋" w:eastAsia="仿宋" w:cs="仿宋"/>
          <w:kern w:val="44"/>
          <w:sz w:val="28"/>
          <w:szCs w:val="28"/>
          <w:highlight w:val="none"/>
        </w:rPr>
      </w:pPr>
      <w:r>
        <w:rPr>
          <w:rFonts w:hint="eastAsia" w:ascii="仿宋" w:hAnsi="仿宋" w:eastAsia="仿宋" w:cs="仿宋"/>
          <w:kern w:val="44"/>
          <w:sz w:val="28"/>
          <w:szCs w:val="28"/>
          <w:highlight w:val="none"/>
        </w:rPr>
        <w:t>附件1：报价单</w:t>
      </w:r>
    </w:p>
    <w:p>
      <w:pPr>
        <w:pStyle w:val="8"/>
        <w:rPr>
          <w:rFonts w:ascii="仿宋" w:hAnsi="仿宋" w:eastAsia="仿宋" w:cs="仿宋"/>
          <w:kern w:val="44"/>
          <w:sz w:val="28"/>
          <w:szCs w:val="28"/>
          <w:highlight w:val="none"/>
        </w:rPr>
      </w:pPr>
    </w:p>
    <w:p>
      <w:pPr>
        <w:jc w:val="center"/>
        <w:rPr>
          <w:rFonts w:ascii="黑体" w:eastAsia="黑体"/>
          <w:sz w:val="44"/>
          <w:szCs w:val="44"/>
          <w:highlight w:val="none"/>
          <w:lang w:bidi="ar"/>
        </w:rPr>
      </w:pPr>
      <w:r>
        <w:rPr>
          <w:rFonts w:hint="eastAsia" w:ascii="黑体" w:eastAsia="黑体"/>
          <w:sz w:val="44"/>
          <w:szCs w:val="44"/>
          <w:highlight w:val="none"/>
          <w:lang w:bidi="ar"/>
        </w:rPr>
        <w:t>报价单</w:t>
      </w:r>
    </w:p>
    <w:p>
      <w:pPr>
        <w:rPr>
          <w:rFonts w:ascii="仿宋_GB2312" w:eastAsia="仿宋_GB2312"/>
          <w:sz w:val="32"/>
          <w:szCs w:val="32"/>
          <w:highlight w:val="none"/>
          <w:lang w:bidi="ar"/>
        </w:rPr>
      </w:pPr>
      <w:r>
        <w:rPr>
          <w:rFonts w:hint="eastAsia" w:ascii="仿宋_GB2312" w:eastAsia="仿宋_GB2312"/>
          <w:sz w:val="32"/>
          <w:szCs w:val="32"/>
          <w:highlight w:val="none"/>
          <w:lang w:bidi="ar"/>
        </w:rPr>
        <w:t>山东省城市服务技师学院：</w:t>
      </w:r>
    </w:p>
    <w:p>
      <w:pPr>
        <w:ind w:left="319" w:leftChars="152" w:firstLine="320" w:firstLineChars="1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我单位在</w:t>
      </w:r>
      <w:r>
        <w:rPr>
          <w:rFonts w:hint="eastAsia" w:ascii="仿宋" w:hAnsi="仿宋" w:eastAsia="仿宋" w:cs="仿宋"/>
          <w:sz w:val="32"/>
          <w:szCs w:val="32"/>
          <w:highlight w:val="none"/>
          <w:shd w:val="clear" w:color="auto" w:fill="FFFFFF"/>
        </w:rPr>
        <w:t>山东省城市服务技师学院视频测温与疫情防控系统对接及模块增加项目</w:t>
      </w:r>
      <w:r>
        <w:rPr>
          <w:rFonts w:hint="eastAsia" w:ascii="仿宋_GB2312" w:hAnsi="宋体" w:eastAsia="仿宋_GB2312" w:cs="宋体"/>
          <w:bCs/>
          <w:sz w:val="32"/>
          <w:szCs w:val="32"/>
          <w:highlight w:val="none"/>
        </w:rPr>
        <w:t>中的报价为人民币_</w:t>
      </w:r>
      <w:r>
        <w:rPr>
          <w:rFonts w:ascii="仿宋_GB2312" w:hAnsi="宋体" w:eastAsia="仿宋_GB2312" w:cs="宋体"/>
          <w:bCs/>
          <w:sz w:val="32"/>
          <w:szCs w:val="32"/>
          <w:highlight w:val="none"/>
        </w:rPr>
        <w:t>_________________</w:t>
      </w:r>
      <w:r>
        <w:rPr>
          <w:rFonts w:hint="eastAsia" w:ascii="仿宋_GB2312" w:hAnsi="宋体" w:eastAsia="仿宋_GB2312" w:cs="宋体"/>
          <w:bCs/>
          <w:sz w:val="32"/>
          <w:szCs w:val="32"/>
          <w:highlight w:val="none"/>
        </w:rPr>
        <w:t>，大写_</w:t>
      </w:r>
      <w:r>
        <w:rPr>
          <w:rFonts w:ascii="仿宋_GB2312" w:hAnsi="宋体" w:eastAsia="仿宋_GB2312" w:cs="宋体"/>
          <w:bCs/>
          <w:sz w:val="32"/>
          <w:szCs w:val="32"/>
          <w:highlight w:val="none"/>
        </w:rPr>
        <w:t>_______________________</w:t>
      </w:r>
      <w:r>
        <w:rPr>
          <w:rFonts w:hint="eastAsia" w:ascii="仿宋_GB2312" w:hAnsi="宋体" w:eastAsia="仿宋_GB2312" w:cs="宋体"/>
          <w:bCs/>
          <w:sz w:val="32"/>
          <w:szCs w:val="32"/>
          <w:highlight w:val="none"/>
        </w:rPr>
        <w:t>。</w:t>
      </w:r>
    </w:p>
    <w:p>
      <w:pPr>
        <w:pStyle w:val="5"/>
        <w:rPr>
          <w:rFonts w:hint="eastAsia" w:ascii="仿宋_GB2312" w:eastAsia="仿宋_GB2312"/>
          <w:sz w:val="32"/>
          <w:szCs w:val="32"/>
          <w:highlight w:val="none"/>
        </w:rPr>
      </w:pPr>
    </w:p>
    <w:p>
      <w:pPr>
        <w:pStyle w:val="5"/>
        <w:ind w:firstLine="320" w:firstLineChars="100"/>
        <w:rPr>
          <w:rFonts w:ascii="仿宋_GB2312" w:eastAsia="仿宋_GB2312"/>
          <w:sz w:val="32"/>
          <w:szCs w:val="32"/>
          <w:highlight w:val="none"/>
        </w:rPr>
      </w:pPr>
      <w:r>
        <w:rPr>
          <w:rFonts w:hint="eastAsia" w:ascii="仿宋_GB2312" w:eastAsia="仿宋_GB2312"/>
          <w:sz w:val="32"/>
          <w:szCs w:val="32"/>
          <w:highlight w:val="none"/>
        </w:rPr>
        <w:t>联系人：</w:t>
      </w:r>
    </w:p>
    <w:p>
      <w:pPr>
        <w:ind w:firstLine="320" w:firstLineChars="100"/>
        <w:rPr>
          <w:rFonts w:ascii="仿宋_GB2312" w:eastAsia="仿宋_GB2312"/>
          <w:sz w:val="32"/>
          <w:szCs w:val="32"/>
          <w:highlight w:val="none"/>
        </w:rPr>
      </w:pPr>
      <w:r>
        <w:rPr>
          <w:rFonts w:hint="eastAsia" w:ascii="仿宋_GB2312" w:eastAsia="仿宋_GB2312"/>
          <w:sz w:val="32"/>
          <w:szCs w:val="32"/>
          <w:highlight w:val="none"/>
        </w:rPr>
        <w:t>联系电话：</w:t>
      </w:r>
    </w:p>
    <w:p>
      <w:pPr>
        <w:pStyle w:val="3"/>
        <w:jc w:val="both"/>
        <w:rPr>
          <w:sz w:val="32"/>
          <w:highlight w:val="none"/>
          <w:lang w:bidi="ar"/>
        </w:rPr>
      </w:pPr>
    </w:p>
    <w:p>
      <w:pPr>
        <w:rPr>
          <w:highlight w:val="none"/>
        </w:rPr>
      </w:pPr>
    </w:p>
    <w:p>
      <w:pPr>
        <w:pStyle w:val="5"/>
        <w:ind w:right="600"/>
        <w:jc w:val="center"/>
        <w:rPr>
          <w:sz w:val="32"/>
          <w:szCs w:val="32"/>
          <w:highlight w:val="none"/>
          <w:lang w:bidi="ar"/>
        </w:rPr>
      </w:pPr>
      <w:r>
        <w:rPr>
          <w:rFonts w:hint="eastAsia"/>
          <w:sz w:val="32"/>
          <w:szCs w:val="32"/>
          <w:highlight w:val="none"/>
          <w:lang w:bidi="ar"/>
        </w:rPr>
        <w:t xml:space="preserve">                 报价单位（章）：</w:t>
      </w:r>
    </w:p>
    <w:p>
      <w:pPr>
        <w:pStyle w:val="5"/>
        <w:ind w:right="600"/>
        <w:jc w:val="center"/>
        <w:rPr>
          <w:highlight w:val="none"/>
          <w:lang w:bidi="ar"/>
        </w:rPr>
      </w:pPr>
      <w:r>
        <w:rPr>
          <w:rFonts w:hint="eastAsia"/>
          <w:sz w:val="32"/>
          <w:szCs w:val="32"/>
          <w:highlight w:val="none"/>
          <w:lang w:bidi="ar"/>
        </w:rPr>
        <w:t xml:space="preserve">                            2022年   月  日</w:t>
      </w:r>
    </w:p>
    <w:p>
      <w:pPr>
        <w:rPr>
          <w:highlight w:val="none"/>
        </w:rPr>
      </w:pPr>
    </w:p>
    <w:p>
      <w:pPr>
        <w:pStyle w:val="8"/>
        <w:jc w:val="left"/>
        <w:rPr>
          <w:b/>
          <w:bCs/>
          <w:highlight w:val="none"/>
        </w:rPr>
      </w:pPr>
    </w:p>
    <w:p>
      <w:pPr>
        <w:rPr>
          <w:rFonts w:ascii="仿宋" w:hAnsi="仿宋" w:eastAsia="仿宋" w:cs="仿宋"/>
          <w:kern w:val="0"/>
          <w:sz w:val="32"/>
          <w:szCs w:val="32"/>
          <w:highlight w:val="none"/>
          <w:lang w:bidi="ar"/>
        </w:rPr>
      </w:pPr>
      <w:r>
        <w:rPr>
          <w:rFonts w:ascii="仿宋" w:hAnsi="仿宋" w:eastAsia="仿宋" w:cs="仿宋"/>
          <w:kern w:val="0"/>
          <w:sz w:val="32"/>
          <w:szCs w:val="32"/>
          <w:highlight w:val="none"/>
          <w:lang w:bidi="ar"/>
        </w:rPr>
        <w:br w:type="page"/>
      </w:r>
    </w:p>
    <w:p>
      <w:pPr>
        <w:pStyle w:val="9"/>
        <w:rPr>
          <w:highlight w:val="none"/>
        </w:rPr>
      </w:pPr>
    </w:p>
    <w:p>
      <w:pPr>
        <w:rPr>
          <w:rFonts w:hint="default" w:eastAsia="宋体"/>
          <w:sz w:val="28"/>
          <w:szCs w:val="28"/>
          <w:highlight w:val="none"/>
          <w:lang w:val="en-US" w:eastAsia="zh-CN"/>
        </w:rPr>
      </w:pPr>
      <w:r>
        <w:rPr>
          <w:rFonts w:hint="eastAsia"/>
          <w:sz w:val="36"/>
          <w:szCs w:val="36"/>
          <w:highlight w:val="none"/>
        </w:rPr>
        <w:t>附件2：</w:t>
      </w:r>
      <w:r>
        <w:rPr>
          <w:rFonts w:hint="eastAsia"/>
          <w:sz w:val="36"/>
          <w:szCs w:val="36"/>
          <w:highlight w:val="none"/>
          <w:lang w:val="en-US" w:eastAsia="zh-CN"/>
        </w:rPr>
        <w:t>采购清单</w:t>
      </w:r>
    </w:p>
    <w:p>
      <w:pPr>
        <w:ind w:firstLine="645"/>
        <w:rPr>
          <w:rFonts w:hint="eastAsia" w:ascii="仿宋_GB2312" w:hAnsi="仿宋_GB2312" w:eastAsia="仿宋_GB2312" w:cs="仿宋_GB2312"/>
          <w:color w:val="auto"/>
          <w:sz w:val="32"/>
          <w:szCs w:val="32"/>
          <w:lang w:val="en-US" w:eastAsia="zh-Hans"/>
        </w:rPr>
      </w:pPr>
      <w:r>
        <w:rPr>
          <w:rFonts w:hint="eastAsia" w:ascii="仿宋_GB2312" w:hAnsi="仿宋_GB2312" w:eastAsia="仿宋_GB2312" w:cs="仿宋_GB2312"/>
          <w:color w:val="auto"/>
          <w:sz w:val="32"/>
          <w:szCs w:val="32"/>
          <w:lang w:val="en-US" w:eastAsia="zh-Hans"/>
        </w:rPr>
        <w:t>基于上级要求和学校常态化疫情防控需要，结合学校防控办、学生管理组、职工管理组等提出的需求和情况反馈，为了更好地做到精准防控，同时减轻学生和教职工每天自主上报的负担，体现学校以人为本的管理理念，进行本项目。</w:t>
      </w:r>
    </w:p>
    <w:p>
      <w:pPr>
        <w:pStyle w:val="2"/>
        <w:rPr>
          <w:rFonts w:hint="default" w:eastAsia="仿宋_GB2312"/>
          <w:lang w:val="en-US" w:eastAsia="zh-CN"/>
        </w:rPr>
      </w:pPr>
      <w:r>
        <w:rPr>
          <w:rFonts w:hint="eastAsia" w:ascii="仿宋_GB2312" w:hAnsi="仿宋_GB2312" w:eastAsia="仿宋_GB2312" w:cs="仿宋_GB2312"/>
          <w:color w:val="auto"/>
          <w:sz w:val="32"/>
          <w:szCs w:val="32"/>
          <w:lang w:val="en-US" w:eastAsia="zh-CN"/>
        </w:rPr>
        <w:t>采购内容如下：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3546"/>
        <w:gridCol w:w="1201"/>
        <w:gridCol w:w="1991"/>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pct"/>
            <w:vAlign w:val="top"/>
          </w:tcPr>
          <w:p>
            <w:pPr>
              <w:pStyle w:val="8"/>
              <w:jc w:val="center"/>
              <w:rPr>
                <w:rFonts w:hint="default" w:ascii="Times New Roman" w:hAnsi="Times New Roman" w:eastAsia="仿宋" w:cs="Times New Roman"/>
                <w:kern w:val="2"/>
                <w:sz w:val="21"/>
                <w:szCs w:val="21"/>
                <w:lang w:val="en-US" w:eastAsia="zh-Hans" w:bidi="ar-SA"/>
              </w:rPr>
            </w:pPr>
            <w:r>
              <w:rPr>
                <w:rFonts w:hint="eastAsia" w:ascii="Times New Roman" w:hAnsi="Times New Roman" w:eastAsia="仿宋" w:cs="Times New Roman"/>
                <w:kern w:val="2"/>
                <w:sz w:val="21"/>
                <w:szCs w:val="21"/>
                <w:lang w:val="en-US" w:eastAsia="zh-Hans" w:bidi="ar-SA"/>
              </w:rPr>
              <w:t>序号</w:t>
            </w:r>
          </w:p>
        </w:tc>
        <w:tc>
          <w:tcPr>
            <w:tcW w:w="1780" w:type="pct"/>
            <w:vAlign w:val="top"/>
          </w:tcPr>
          <w:p>
            <w:pPr>
              <w:pStyle w:val="8"/>
              <w:jc w:val="center"/>
              <w:rPr>
                <w:rFonts w:hint="default" w:ascii="Times New Roman" w:hAnsi="Times New Roman" w:eastAsia="仿宋" w:cs="Times New Roman"/>
                <w:kern w:val="2"/>
                <w:sz w:val="21"/>
                <w:szCs w:val="21"/>
                <w:lang w:val="en-US" w:eastAsia="zh-Hans" w:bidi="ar-SA"/>
              </w:rPr>
            </w:pPr>
            <w:r>
              <w:rPr>
                <w:rFonts w:hint="eastAsia" w:ascii="Times New Roman" w:hAnsi="Times New Roman" w:eastAsia="仿宋" w:cs="Times New Roman"/>
                <w:kern w:val="2"/>
                <w:sz w:val="21"/>
                <w:szCs w:val="21"/>
                <w:lang w:val="en-US" w:eastAsia="zh-Hans" w:bidi="ar-SA"/>
              </w:rPr>
              <w:t>项目名称</w:t>
            </w:r>
          </w:p>
        </w:tc>
        <w:tc>
          <w:tcPr>
            <w:tcW w:w="603" w:type="pct"/>
            <w:vAlign w:val="top"/>
          </w:tcPr>
          <w:p>
            <w:pPr>
              <w:pStyle w:val="8"/>
              <w:jc w:val="center"/>
              <w:rPr>
                <w:rFonts w:hint="default" w:ascii="Times New Roman" w:hAnsi="Times New Roman" w:eastAsia="仿宋" w:cs="Times New Roman"/>
                <w:kern w:val="2"/>
                <w:sz w:val="21"/>
                <w:szCs w:val="21"/>
                <w:lang w:val="en-US" w:eastAsia="zh-Hans" w:bidi="ar-SA"/>
              </w:rPr>
            </w:pPr>
            <w:r>
              <w:rPr>
                <w:rFonts w:hint="eastAsia" w:ascii="Times New Roman" w:hAnsi="Times New Roman" w:eastAsia="仿宋" w:cs="Times New Roman"/>
                <w:kern w:val="2"/>
                <w:sz w:val="21"/>
                <w:szCs w:val="21"/>
                <w:lang w:val="en-US" w:eastAsia="zh-Hans" w:bidi="ar-SA"/>
              </w:rPr>
              <w:t>单位</w:t>
            </w:r>
          </w:p>
        </w:tc>
        <w:tc>
          <w:tcPr>
            <w:tcW w:w="999" w:type="pct"/>
            <w:vAlign w:val="top"/>
          </w:tcPr>
          <w:p>
            <w:pPr>
              <w:pStyle w:val="8"/>
              <w:jc w:val="center"/>
              <w:rPr>
                <w:rFonts w:hint="default" w:ascii="Times New Roman" w:hAnsi="Times New Roman" w:eastAsia="仿宋" w:cs="Times New Roman"/>
                <w:kern w:val="2"/>
                <w:sz w:val="21"/>
                <w:szCs w:val="21"/>
                <w:lang w:val="en-US" w:eastAsia="zh-Hans" w:bidi="ar-SA"/>
              </w:rPr>
            </w:pPr>
            <w:r>
              <w:rPr>
                <w:rFonts w:hint="eastAsia" w:ascii="Times New Roman" w:hAnsi="Times New Roman" w:eastAsia="仿宋" w:cs="Times New Roman"/>
                <w:kern w:val="2"/>
                <w:sz w:val="21"/>
                <w:szCs w:val="21"/>
                <w:lang w:val="en-US" w:eastAsia="zh-Hans" w:bidi="ar-SA"/>
              </w:rPr>
              <w:t>数量</w:t>
            </w:r>
          </w:p>
        </w:tc>
        <w:tc>
          <w:tcPr>
            <w:tcW w:w="1009" w:type="pct"/>
            <w:vAlign w:val="top"/>
          </w:tcPr>
          <w:p>
            <w:pPr>
              <w:pStyle w:val="8"/>
              <w:jc w:val="center"/>
              <w:rPr>
                <w:rFonts w:hint="default" w:ascii="Times New Roman" w:hAnsi="Times New Roman" w:eastAsia="仿宋" w:cs="Times New Roman"/>
                <w:kern w:val="2"/>
                <w:sz w:val="21"/>
                <w:szCs w:val="21"/>
                <w:lang w:val="en-US" w:eastAsia="zh-Hans" w:bidi="ar-SA"/>
              </w:rPr>
            </w:pPr>
            <w:r>
              <w:rPr>
                <w:rFonts w:hint="eastAsia" w:ascii="Times New Roman" w:hAnsi="Times New Roman" w:eastAsia="仿宋" w:cs="Times New Roman"/>
                <w:kern w:val="2"/>
                <w:sz w:val="21"/>
                <w:szCs w:val="21"/>
                <w:lang w:val="en-US" w:eastAsia="zh-Hans"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top"/>
          </w:tcPr>
          <w:p>
            <w:pPr>
              <w:pStyle w:val="8"/>
              <w:jc w:val="center"/>
              <w:rPr>
                <w:rFonts w:hint="default" w:ascii="Times New Roman" w:hAnsi="Times New Roman" w:eastAsia="仿宋" w:cs="Times New Roman"/>
                <w:kern w:val="2"/>
                <w:sz w:val="21"/>
                <w:szCs w:val="21"/>
                <w:lang w:val="en-US" w:eastAsia="zh-Hans" w:bidi="ar-SA"/>
              </w:rPr>
            </w:pPr>
            <w:r>
              <w:rPr>
                <w:rFonts w:hint="eastAsia" w:ascii="Times New Roman" w:hAnsi="Times New Roman" w:eastAsia="仿宋" w:cs="Times New Roman"/>
                <w:kern w:val="2"/>
                <w:sz w:val="21"/>
                <w:szCs w:val="21"/>
                <w:lang w:val="en-US" w:eastAsia="zh-Hans" w:bidi="ar-SA"/>
              </w:rPr>
              <w:t>软件系统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pct"/>
            <w:vAlign w:val="top"/>
          </w:tcPr>
          <w:p>
            <w:pPr>
              <w:pStyle w:val="8"/>
              <w:jc w:val="center"/>
              <w:rPr>
                <w:rFonts w:hint="default" w:ascii="Times New Roman" w:hAnsi="Times New Roman" w:eastAsia="仿宋" w:cs="Times New Roman"/>
                <w:kern w:val="2"/>
                <w:sz w:val="21"/>
                <w:szCs w:val="21"/>
                <w:lang w:eastAsia="zh-Hans" w:bidi="ar-SA"/>
              </w:rPr>
            </w:pPr>
            <w:r>
              <w:rPr>
                <w:rFonts w:hint="default" w:ascii="Times New Roman" w:hAnsi="Times New Roman" w:eastAsia="仿宋" w:cs="Times New Roman"/>
                <w:kern w:val="2"/>
                <w:sz w:val="21"/>
                <w:szCs w:val="21"/>
                <w:lang w:eastAsia="zh-Hans" w:bidi="ar-SA"/>
              </w:rPr>
              <w:t>1</w:t>
            </w:r>
          </w:p>
        </w:tc>
        <w:tc>
          <w:tcPr>
            <w:tcW w:w="1780" w:type="pct"/>
            <w:vAlign w:val="top"/>
          </w:tcPr>
          <w:p>
            <w:pPr>
              <w:pStyle w:val="8"/>
              <w:jc w:val="center"/>
              <w:rPr>
                <w:rFonts w:hint="default" w:ascii="Times New Roman" w:hAnsi="Times New Roman" w:eastAsia="仿宋" w:cs="Times New Roman"/>
                <w:kern w:val="2"/>
                <w:sz w:val="21"/>
                <w:szCs w:val="21"/>
                <w:lang w:val="en-US" w:eastAsia="zh-Hans" w:bidi="ar-SA"/>
              </w:rPr>
            </w:pPr>
            <w:r>
              <w:rPr>
                <w:rFonts w:hint="eastAsia" w:ascii="Times New Roman" w:hAnsi="Times New Roman" w:eastAsia="仿宋" w:cs="Times New Roman"/>
                <w:kern w:val="2"/>
                <w:sz w:val="21"/>
                <w:szCs w:val="21"/>
                <w:lang w:val="en-US" w:eastAsia="zh-Hans" w:bidi="ar-SA"/>
              </w:rPr>
              <w:t>核酸检测统计平台</w:t>
            </w:r>
          </w:p>
        </w:tc>
        <w:tc>
          <w:tcPr>
            <w:tcW w:w="603" w:type="pct"/>
            <w:vAlign w:val="top"/>
          </w:tcPr>
          <w:p>
            <w:pPr>
              <w:pStyle w:val="8"/>
              <w:jc w:val="center"/>
              <w:rPr>
                <w:rFonts w:hint="default" w:ascii="Times New Roman" w:hAnsi="Times New Roman" w:eastAsia="仿宋" w:cs="Times New Roman"/>
                <w:kern w:val="2"/>
                <w:sz w:val="21"/>
                <w:szCs w:val="21"/>
                <w:lang w:val="en-US" w:eastAsia="zh-Hans" w:bidi="ar-SA"/>
              </w:rPr>
            </w:pPr>
            <w:r>
              <w:rPr>
                <w:rFonts w:hint="eastAsia" w:ascii="Times New Roman" w:hAnsi="Times New Roman" w:eastAsia="仿宋" w:cs="Times New Roman"/>
                <w:kern w:val="2"/>
                <w:sz w:val="21"/>
                <w:szCs w:val="21"/>
                <w:lang w:val="en-US" w:eastAsia="zh-Hans" w:bidi="ar-SA"/>
              </w:rPr>
              <w:t>套</w:t>
            </w:r>
          </w:p>
        </w:tc>
        <w:tc>
          <w:tcPr>
            <w:tcW w:w="999" w:type="pct"/>
            <w:vAlign w:val="top"/>
          </w:tcPr>
          <w:p>
            <w:pPr>
              <w:pStyle w:val="8"/>
              <w:jc w:val="center"/>
              <w:rPr>
                <w:rFonts w:hint="default" w:ascii="Times New Roman" w:hAnsi="Times New Roman" w:eastAsia="仿宋" w:cs="Times New Roman"/>
                <w:kern w:val="2"/>
                <w:sz w:val="21"/>
                <w:szCs w:val="21"/>
                <w:lang w:eastAsia="zh-Hans" w:bidi="ar-SA"/>
              </w:rPr>
            </w:pPr>
            <w:r>
              <w:rPr>
                <w:rFonts w:hint="default" w:ascii="Times New Roman" w:hAnsi="Times New Roman" w:eastAsia="仿宋" w:cs="Times New Roman"/>
                <w:kern w:val="2"/>
                <w:sz w:val="21"/>
                <w:szCs w:val="21"/>
                <w:lang w:eastAsia="zh-Hans" w:bidi="ar-SA"/>
              </w:rPr>
              <w:t>1</w:t>
            </w:r>
          </w:p>
        </w:tc>
        <w:tc>
          <w:tcPr>
            <w:tcW w:w="1009" w:type="pct"/>
            <w:vAlign w:val="top"/>
          </w:tcPr>
          <w:p>
            <w:pPr>
              <w:pStyle w:val="8"/>
              <w:jc w:val="center"/>
              <w:rPr>
                <w:rFonts w:hint="default" w:ascii="Times New Roman" w:hAnsi="Times New Roman" w:eastAsia="仿宋" w:cs="Times New Roman"/>
                <w:kern w:val="2"/>
                <w:sz w:val="21"/>
                <w:szCs w:val="21"/>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pct"/>
            <w:vAlign w:val="top"/>
          </w:tcPr>
          <w:p>
            <w:pPr>
              <w:pStyle w:val="8"/>
              <w:jc w:val="center"/>
              <w:rPr>
                <w:rFonts w:hint="default" w:ascii="Times New Roman" w:hAnsi="Times New Roman" w:eastAsia="仿宋" w:cs="Times New Roman"/>
                <w:kern w:val="2"/>
                <w:sz w:val="21"/>
                <w:szCs w:val="21"/>
                <w:lang w:eastAsia="zh-Hans" w:bidi="ar-SA"/>
              </w:rPr>
            </w:pPr>
            <w:r>
              <w:rPr>
                <w:rFonts w:hint="default" w:ascii="Times New Roman" w:hAnsi="Times New Roman" w:eastAsia="仿宋" w:cs="Times New Roman"/>
                <w:kern w:val="2"/>
                <w:sz w:val="21"/>
                <w:szCs w:val="21"/>
                <w:lang w:eastAsia="zh-Hans" w:bidi="ar-SA"/>
              </w:rPr>
              <w:t>2</w:t>
            </w:r>
          </w:p>
        </w:tc>
        <w:tc>
          <w:tcPr>
            <w:tcW w:w="1780" w:type="pct"/>
            <w:vAlign w:val="top"/>
          </w:tcPr>
          <w:p>
            <w:pPr>
              <w:pStyle w:val="8"/>
              <w:jc w:val="center"/>
              <w:rPr>
                <w:rFonts w:hint="default" w:ascii="Times New Roman" w:hAnsi="Times New Roman" w:eastAsia="仿宋" w:cs="Times New Roman"/>
                <w:kern w:val="2"/>
                <w:sz w:val="21"/>
                <w:szCs w:val="21"/>
                <w:lang w:val="en-US" w:eastAsia="zh-Hans" w:bidi="ar-SA"/>
              </w:rPr>
            </w:pPr>
            <w:r>
              <w:rPr>
                <w:rFonts w:hint="eastAsia" w:ascii="Times New Roman" w:hAnsi="Times New Roman" w:eastAsia="仿宋" w:cs="Times New Roman"/>
                <w:kern w:val="2"/>
                <w:sz w:val="21"/>
                <w:szCs w:val="21"/>
                <w:lang w:val="en-US" w:eastAsia="zh-Hans" w:bidi="ar-SA"/>
              </w:rPr>
              <w:t>健康上报系统升级</w:t>
            </w:r>
          </w:p>
        </w:tc>
        <w:tc>
          <w:tcPr>
            <w:tcW w:w="603" w:type="pct"/>
            <w:vAlign w:val="top"/>
          </w:tcPr>
          <w:p>
            <w:pPr>
              <w:pStyle w:val="8"/>
              <w:jc w:val="center"/>
              <w:rPr>
                <w:rFonts w:hint="default" w:ascii="Times New Roman" w:hAnsi="Times New Roman" w:eastAsia="仿宋" w:cs="Times New Roman"/>
                <w:kern w:val="2"/>
                <w:sz w:val="21"/>
                <w:szCs w:val="21"/>
                <w:lang w:val="en-US" w:eastAsia="zh-Hans" w:bidi="ar-SA"/>
              </w:rPr>
            </w:pPr>
            <w:r>
              <w:rPr>
                <w:rFonts w:hint="eastAsia" w:ascii="Times New Roman" w:hAnsi="Times New Roman" w:eastAsia="仿宋" w:cs="Times New Roman"/>
                <w:kern w:val="2"/>
                <w:sz w:val="21"/>
                <w:szCs w:val="21"/>
                <w:lang w:val="en-US" w:eastAsia="zh-Hans" w:bidi="ar-SA"/>
              </w:rPr>
              <w:t>套</w:t>
            </w:r>
          </w:p>
        </w:tc>
        <w:tc>
          <w:tcPr>
            <w:tcW w:w="999" w:type="pct"/>
            <w:vAlign w:val="top"/>
          </w:tcPr>
          <w:p>
            <w:pPr>
              <w:pStyle w:val="8"/>
              <w:jc w:val="center"/>
              <w:rPr>
                <w:rFonts w:hint="default" w:ascii="Times New Roman" w:hAnsi="Times New Roman" w:eastAsia="仿宋" w:cs="Times New Roman"/>
                <w:kern w:val="2"/>
                <w:sz w:val="21"/>
                <w:szCs w:val="21"/>
                <w:lang w:eastAsia="zh-Hans" w:bidi="ar-SA"/>
              </w:rPr>
            </w:pPr>
            <w:r>
              <w:rPr>
                <w:rFonts w:hint="default" w:ascii="Times New Roman" w:hAnsi="Times New Roman" w:eastAsia="仿宋" w:cs="Times New Roman"/>
                <w:kern w:val="2"/>
                <w:sz w:val="21"/>
                <w:szCs w:val="21"/>
                <w:lang w:eastAsia="zh-Hans" w:bidi="ar-SA"/>
              </w:rPr>
              <w:t>1</w:t>
            </w:r>
          </w:p>
        </w:tc>
        <w:tc>
          <w:tcPr>
            <w:tcW w:w="1009" w:type="pct"/>
            <w:vAlign w:val="top"/>
          </w:tcPr>
          <w:p>
            <w:pPr>
              <w:pStyle w:val="8"/>
              <w:jc w:val="center"/>
              <w:rPr>
                <w:rFonts w:hint="default" w:ascii="Times New Roman" w:hAnsi="Times New Roman" w:eastAsia="仿宋" w:cs="Times New Roman"/>
                <w:kern w:val="2"/>
                <w:sz w:val="21"/>
                <w:szCs w:val="21"/>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top"/>
          </w:tcPr>
          <w:p>
            <w:pPr>
              <w:pStyle w:val="8"/>
              <w:jc w:val="center"/>
              <w:rPr>
                <w:rFonts w:hint="default" w:ascii="Times New Roman" w:hAnsi="Times New Roman" w:eastAsia="仿宋" w:cs="Times New Roman"/>
                <w:kern w:val="2"/>
                <w:sz w:val="21"/>
                <w:szCs w:val="21"/>
                <w:lang w:val="en-US" w:eastAsia="zh-Hans" w:bidi="ar-SA"/>
              </w:rPr>
            </w:pPr>
            <w:r>
              <w:rPr>
                <w:rFonts w:hint="default" w:ascii="Times New Roman" w:hAnsi="Times New Roman" w:eastAsia="仿宋" w:cs="Times New Roman"/>
                <w:kern w:val="2"/>
                <w:sz w:val="21"/>
                <w:szCs w:val="21"/>
                <w:lang w:val="en-US" w:eastAsia="zh-Hans" w:bidi="ar-SA"/>
              </w:rPr>
              <w:t>业务融合与数据对接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pct"/>
            <w:vAlign w:val="top"/>
          </w:tcPr>
          <w:p>
            <w:pPr>
              <w:pStyle w:val="8"/>
              <w:jc w:val="center"/>
              <w:rPr>
                <w:rFonts w:hint="default" w:ascii="Times New Roman" w:hAnsi="Times New Roman" w:eastAsia="仿宋" w:cs="Times New Roman"/>
                <w:kern w:val="2"/>
                <w:sz w:val="21"/>
                <w:szCs w:val="21"/>
                <w:lang w:eastAsia="zh-Hans" w:bidi="ar-SA"/>
              </w:rPr>
            </w:pPr>
            <w:r>
              <w:rPr>
                <w:rFonts w:hint="default" w:ascii="Times New Roman" w:hAnsi="Times New Roman" w:eastAsia="仿宋" w:cs="Times New Roman"/>
                <w:kern w:val="2"/>
                <w:sz w:val="21"/>
                <w:szCs w:val="21"/>
                <w:lang w:eastAsia="zh-Hans" w:bidi="ar-SA"/>
              </w:rPr>
              <w:t>3</w:t>
            </w:r>
          </w:p>
        </w:tc>
        <w:tc>
          <w:tcPr>
            <w:tcW w:w="1780" w:type="pct"/>
            <w:vAlign w:val="top"/>
          </w:tcPr>
          <w:p>
            <w:pPr>
              <w:pStyle w:val="8"/>
              <w:jc w:val="center"/>
              <w:rPr>
                <w:rFonts w:hint="default" w:ascii="Times New Roman" w:hAnsi="Times New Roman" w:eastAsia="仿宋" w:cs="Times New Roman"/>
                <w:kern w:val="2"/>
                <w:sz w:val="21"/>
                <w:szCs w:val="21"/>
                <w:lang w:val="en-US" w:eastAsia="zh-Hans" w:bidi="ar-SA"/>
              </w:rPr>
            </w:pPr>
            <w:r>
              <w:rPr>
                <w:rFonts w:hint="eastAsia" w:ascii="Times New Roman" w:hAnsi="Times New Roman" w:eastAsia="仿宋" w:cs="Times New Roman"/>
                <w:kern w:val="2"/>
                <w:sz w:val="21"/>
                <w:szCs w:val="21"/>
                <w:lang w:val="en-US" w:eastAsia="zh-Hans" w:bidi="ar-SA"/>
              </w:rPr>
              <w:t>移动端集成服务</w:t>
            </w:r>
          </w:p>
        </w:tc>
        <w:tc>
          <w:tcPr>
            <w:tcW w:w="603" w:type="pct"/>
            <w:vAlign w:val="top"/>
          </w:tcPr>
          <w:p>
            <w:pPr>
              <w:pStyle w:val="8"/>
              <w:jc w:val="center"/>
              <w:rPr>
                <w:rFonts w:hint="default" w:ascii="Times New Roman" w:hAnsi="Times New Roman" w:eastAsia="仿宋" w:cs="Times New Roman"/>
                <w:kern w:val="2"/>
                <w:sz w:val="21"/>
                <w:szCs w:val="21"/>
                <w:lang w:val="en-US" w:eastAsia="zh-Hans" w:bidi="ar-SA"/>
              </w:rPr>
            </w:pPr>
            <w:r>
              <w:rPr>
                <w:rFonts w:hint="eastAsia" w:ascii="Times New Roman" w:hAnsi="Times New Roman" w:eastAsia="仿宋" w:cs="Times New Roman"/>
                <w:kern w:val="2"/>
                <w:sz w:val="21"/>
                <w:szCs w:val="21"/>
                <w:lang w:val="en-US" w:eastAsia="zh-Hans" w:bidi="ar-SA"/>
              </w:rPr>
              <w:t>项</w:t>
            </w:r>
          </w:p>
        </w:tc>
        <w:tc>
          <w:tcPr>
            <w:tcW w:w="999" w:type="pct"/>
            <w:vAlign w:val="top"/>
          </w:tcPr>
          <w:p>
            <w:pPr>
              <w:pStyle w:val="8"/>
              <w:jc w:val="center"/>
              <w:rPr>
                <w:rFonts w:hint="default" w:ascii="Times New Roman" w:hAnsi="Times New Roman" w:eastAsia="仿宋" w:cs="Times New Roman"/>
                <w:kern w:val="2"/>
                <w:sz w:val="21"/>
                <w:szCs w:val="21"/>
                <w:lang w:eastAsia="zh-Hans" w:bidi="ar-SA"/>
              </w:rPr>
            </w:pPr>
            <w:r>
              <w:rPr>
                <w:rFonts w:hint="default" w:ascii="Times New Roman" w:hAnsi="Times New Roman" w:eastAsia="仿宋" w:cs="Times New Roman"/>
                <w:kern w:val="2"/>
                <w:sz w:val="21"/>
                <w:szCs w:val="21"/>
                <w:lang w:eastAsia="zh-Hans" w:bidi="ar-SA"/>
              </w:rPr>
              <w:t>1</w:t>
            </w:r>
          </w:p>
        </w:tc>
        <w:tc>
          <w:tcPr>
            <w:tcW w:w="1009" w:type="pct"/>
            <w:vAlign w:val="top"/>
          </w:tcPr>
          <w:p>
            <w:pPr>
              <w:pStyle w:val="8"/>
              <w:jc w:val="center"/>
              <w:rPr>
                <w:rFonts w:hint="default" w:ascii="Times New Roman" w:hAnsi="Times New Roman" w:eastAsia="仿宋" w:cs="Times New Roman"/>
                <w:kern w:val="2"/>
                <w:sz w:val="21"/>
                <w:szCs w:val="21"/>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pct"/>
            <w:vAlign w:val="top"/>
          </w:tcPr>
          <w:p>
            <w:pPr>
              <w:pStyle w:val="8"/>
              <w:jc w:val="center"/>
              <w:rPr>
                <w:rFonts w:hint="default" w:ascii="Times New Roman" w:hAnsi="Times New Roman" w:eastAsia="仿宋" w:cs="Times New Roman"/>
                <w:kern w:val="2"/>
                <w:sz w:val="21"/>
                <w:szCs w:val="21"/>
                <w:lang w:eastAsia="zh-Hans" w:bidi="ar-SA"/>
              </w:rPr>
            </w:pPr>
            <w:r>
              <w:rPr>
                <w:rFonts w:hint="default" w:ascii="Times New Roman" w:hAnsi="Times New Roman" w:eastAsia="仿宋" w:cs="Times New Roman"/>
                <w:kern w:val="2"/>
                <w:sz w:val="21"/>
                <w:szCs w:val="21"/>
                <w:lang w:eastAsia="zh-Hans" w:bidi="ar-SA"/>
              </w:rPr>
              <w:t>4</w:t>
            </w:r>
          </w:p>
        </w:tc>
        <w:tc>
          <w:tcPr>
            <w:tcW w:w="1780" w:type="pct"/>
            <w:vAlign w:val="top"/>
          </w:tcPr>
          <w:p>
            <w:pPr>
              <w:pStyle w:val="8"/>
              <w:jc w:val="center"/>
              <w:rPr>
                <w:rFonts w:hint="default" w:ascii="Times New Roman" w:hAnsi="Times New Roman" w:eastAsia="仿宋" w:cs="Times New Roman"/>
                <w:kern w:val="2"/>
                <w:sz w:val="21"/>
                <w:szCs w:val="21"/>
                <w:lang w:val="en-US" w:eastAsia="zh-Hans" w:bidi="ar-SA"/>
              </w:rPr>
            </w:pPr>
            <w:r>
              <w:rPr>
                <w:rFonts w:hint="default" w:ascii="Times New Roman" w:hAnsi="Times New Roman" w:eastAsia="仿宋" w:cs="Times New Roman"/>
                <w:kern w:val="2"/>
                <w:sz w:val="21"/>
                <w:szCs w:val="21"/>
                <w:lang w:val="en-US" w:eastAsia="zh-Hans" w:bidi="ar-SA"/>
              </w:rPr>
              <w:t>PC 端集成服务</w:t>
            </w:r>
          </w:p>
        </w:tc>
        <w:tc>
          <w:tcPr>
            <w:tcW w:w="603" w:type="pct"/>
            <w:vAlign w:val="top"/>
          </w:tcPr>
          <w:p>
            <w:pPr>
              <w:pStyle w:val="8"/>
              <w:jc w:val="center"/>
              <w:rPr>
                <w:rFonts w:hint="default" w:ascii="Times New Roman" w:hAnsi="Times New Roman" w:eastAsia="仿宋" w:cs="Times New Roman"/>
                <w:kern w:val="2"/>
                <w:sz w:val="21"/>
                <w:szCs w:val="21"/>
                <w:lang w:val="en-US" w:eastAsia="zh-Hans" w:bidi="ar-SA"/>
              </w:rPr>
            </w:pPr>
            <w:r>
              <w:rPr>
                <w:rFonts w:hint="eastAsia" w:ascii="Times New Roman" w:hAnsi="Times New Roman" w:eastAsia="仿宋" w:cs="Times New Roman"/>
                <w:kern w:val="2"/>
                <w:sz w:val="21"/>
                <w:szCs w:val="21"/>
                <w:lang w:val="en-US" w:eastAsia="zh-Hans" w:bidi="ar-SA"/>
              </w:rPr>
              <w:t>项</w:t>
            </w:r>
          </w:p>
        </w:tc>
        <w:tc>
          <w:tcPr>
            <w:tcW w:w="999" w:type="pct"/>
            <w:vAlign w:val="top"/>
          </w:tcPr>
          <w:p>
            <w:pPr>
              <w:pStyle w:val="8"/>
              <w:jc w:val="center"/>
              <w:rPr>
                <w:rFonts w:hint="default" w:ascii="Times New Roman" w:hAnsi="Times New Roman" w:eastAsia="仿宋" w:cs="Times New Roman"/>
                <w:kern w:val="2"/>
                <w:sz w:val="21"/>
                <w:szCs w:val="21"/>
                <w:lang w:eastAsia="zh-Hans" w:bidi="ar-SA"/>
              </w:rPr>
            </w:pPr>
            <w:r>
              <w:rPr>
                <w:rFonts w:hint="default" w:ascii="Times New Roman" w:hAnsi="Times New Roman" w:eastAsia="仿宋" w:cs="Times New Roman"/>
                <w:kern w:val="2"/>
                <w:sz w:val="21"/>
                <w:szCs w:val="21"/>
                <w:lang w:eastAsia="zh-Hans" w:bidi="ar-SA"/>
              </w:rPr>
              <w:t>1</w:t>
            </w:r>
          </w:p>
        </w:tc>
        <w:tc>
          <w:tcPr>
            <w:tcW w:w="1009" w:type="pct"/>
            <w:vAlign w:val="top"/>
          </w:tcPr>
          <w:p>
            <w:pPr>
              <w:pStyle w:val="8"/>
              <w:jc w:val="center"/>
              <w:rPr>
                <w:rFonts w:hint="default" w:ascii="Times New Roman" w:hAnsi="Times New Roman" w:eastAsia="仿宋" w:cs="Times New Roman"/>
                <w:kern w:val="2"/>
                <w:sz w:val="21"/>
                <w:szCs w:val="21"/>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pct"/>
            <w:vAlign w:val="top"/>
          </w:tcPr>
          <w:p>
            <w:pPr>
              <w:pStyle w:val="8"/>
              <w:jc w:val="center"/>
              <w:rPr>
                <w:rFonts w:hint="default" w:ascii="Times New Roman" w:hAnsi="Times New Roman" w:eastAsia="仿宋" w:cs="Times New Roman"/>
                <w:kern w:val="2"/>
                <w:sz w:val="21"/>
                <w:szCs w:val="21"/>
                <w:lang w:eastAsia="zh-Hans" w:bidi="ar-SA"/>
              </w:rPr>
            </w:pPr>
            <w:r>
              <w:rPr>
                <w:rFonts w:hint="default" w:ascii="Times New Roman" w:hAnsi="Times New Roman" w:eastAsia="仿宋" w:cs="Times New Roman"/>
                <w:kern w:val="2"/>
                <w:sz w:val="21"/>
                <w:szCs w:val="21"/>
                <w:lang w:eastAsia="zh-Hans" w:bidi="ar-SA"/>
              </w:rPr>
              <w:t>5</w:t>
            </w:r>
          </w:p>
        </w:tc>
        <w:tc>
          <w:tcPr>
            <w:tcW w:w="1780" w:type="pct"/>
            <w:vAlign w:val="top"/>
          </w:tcPr>
          <w:p>
            <w:pPr>
              <w:pStyle w:val="8"/>
              <w:jc w:val="center"/>
              <w:rPr>
                <w:rFonts w:hint="default" w:ascii="Times New Roman" w:hAnsi="Times New Roman" w:eastAsia="仿宋" w:cs="Times New Roman"/>
                <w:kern w:val="2"/>
                <w:sz w:val="21"/>
                <w:szCs w:val="21"/>
                <w:lang w:val="en-US" w:eastAsia="zh-Hans" w:bidi="ar-SA"/>
              </w:rPr>
            </w:pPr>
            <w:r>
              <w:rPr>
                <w:rFonts w:hint="eastAsia" w:ascii="Times New Roman" w:hAnsi="Times New Roman" w:eastAsia="仿宋" w:cs="Times New Roman"/>
                <w:kern w:val="2"/>
                <w:sz w:val="21"/>
                <w:szCs w:val="21"/>
                <w:lang w:val="en-US" w:eastAsia="zh-Hans" w:bidi="ar-SA"/>
              </w:rPr>
              <w:t>钉钉</w:t>
            </w:r>
            <w:r>
              <w:rPr>
                <w:rFonts w:hint="default" w:ascii="Times New Roman" w:hAnsi="Times New Roman" w:eastAsia="仿宋" w:cs="Times New Roman"/>
                <w:kern w:val="2"/>
                <w:sz w:val="21"/>
                <w:szCs w:val="21"/>
                <w:lang w:val="en-US" w:eastAsia="zh-Hans" w:bidi="ar-SA"/>
              </w:rPr>
              <w:t>推送</w:t>
            </w:r>
          </w:p>
        </w:tc>
        <w:tc>
          <w:tcPr>
            <w:tcW w:w="603" w:type="pct"/>
            <w:vAlign w:val="top"/>
          </w:tcPr>
          <w:p>
            <w:pPr>
              <w:pStyle w:val="8"/>
              <w:jc w:val="center"/>
              <w:rPr>
                <w:rFonts w:hint="default" w:ascii="Times New Roman" w:hAnsi="Times New Roman" w:eastAsia="仿宋" w:cs="Times New Roman"/>
                <w:kern w:val="2"/>
                <w:sz w:val="21"/>
                <w:szCs w:val="21"/>
                <w:lang w:val="en-US" w:eastAsia="zh-Hans" w:bidi="ar-SA"/>
              </w:rPr>
            </w:pPr>
            <w:r>
              <w:rPr>
                <w:rFonts w:hint="eastAsia" w:ascii="Times New Roman" w:hAnsi="Times New Roman" w:eastAsia="仿宋" w:cs="Times New Roman"/>
                <w:kern w:val="2"/>
                <w:sz w:val="21"/>
                <w:szCs w:val="21"/>
                <w:lang w:val="en-US" w:eastAsia="zh-Hans" w:bidi="ar-SA"/>
              </w:rPr>
              <w:t>项</w:t>
            </w:r>
          </w:p>
        </w:tc>
        <w:tc>
          <w:tcPr>
            <w:tcW w:w="999" w:type="pct"/>
            <w:vAlign w:val="top"/>
          </w:tcPr>
          <w:p>
            <w:pPr>
              <w:pStyle w:val="8"/>
              <w:jc w:val="center"/>
              <w:rPr>
                <w:rFonts w:hint="default" w:ascii="Times New Roman" w:hAnsi="Times New Roman" w:eastAsia="仿宋" w:cs="Times New Roman"/>
                <w:kern w:val="2"/>
                <w:sz w:val="21"/>
                <w:szCs w:val="21"/>
                <w:lang w:eastAsia="zh-Hans" w:bidi="ar-SA"/>
              </w:rPr>
            </w:pPr>
            <w:r>
              <w:rPr>
                <w:rFonts w:hint="default" w:ascii="Times New Roman" w:hAnsi="Times New Roman" w:eastAsia="仿宋" w:cs="Times New Roman"/>
                <w:kern w:val="2"/>
                <w:sz w:val="21"/>
                <w:szCs w:val="21"/>
                <w:lang w:eastAsia="zh-Hans" w:bidi="ar-SA"/>
              </w:rPr>
              <w:t>1</w:t>
            </w:r>
          </w:p>
        </w:tc>
        <w:tc>
          <w:tcPr>
            <w:tcW w:w="1009" w:type="pct"/>
            <w:vAlign w:val="top"/>
          </w:tcPr>
          <w:p>
            <w:pPr>
              <w:pStyle w:val="8"/>
              <w:jc w:val="center"/>
              <w:rPr>
                <w:rFonts w:hint="eastAsia" w:ascii="Times New Roman" w:hAnsi="Times New Roman" w:eastAsia="仿宋" w:cs="Times New Roman"/>
                <w:kern w:val="2"/>
                <w:sz w:val="21"/>
                <w:szCs w:val="21"/>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pct"/>
            <w:vAlign w:val="top"/>
          </w:tcPr>
          <w:p>
            <w:pPr>
              <w:pStyle w:val="8"/>
              <w:jc w:val="center"/>
              <w:rPr>
                <w:rFonts w:hint="default" w:ascii="Times New Roman" w:hAnsi="Times New Roman" w:eastAsia="仿宋" w:cs="Times New Roman"/>
                <w:kern w:val="2"/>
                <w:sz w:val="21"/>
                <w:szCs w:val="21"/>
                <w:lang w:eastAsia="zh-Hans" w:bidi="ar-SA"/>
              </w:rPr>
            </w:pPr>
            <w:r>
              <w:rPr>
                <w:rFonts w:hint="default" w:ascii="Times New Roman" w:hAnsi="Times New Roman" w:eastAsia="仿宋" w:cs="Times New Roman"/>
                <w:kern w:val="2"/>
                <w:sz w:val="21"/>
                <w:szCs w:val="21"/>
                <w:lang w:eastAsia="zh-Hans" w:bidi="ar-SA"/>
              </w:rPr>
              <w:t>6</w:t>
            </w:r>
          </w:p>
        </w:tc>
        <w:tc>
          <w:tcPr>
            <w:tcW w:w="1780" w:type="pct"/>
            <w:vAlign w:val="top"/>
          </w:tcPr>
          <w:p>
            <w:pPr>
              <w:pStyle w:val="8"/>
              <w:jc w:val="center"/>
              <w:rPr>
                <w:rFonts w:hint="default" w:ascii="Times New Roman" w:hAnsi="Times New Roman" w:eastAsia="仿宋" w:cs="Times New Roman"/>
                <w:kern w:val="2"/>
                <w:sz w:val="21"/>
                <w:szCs w:val="21"/>
                <w:lang w:val="en-US" w:eastAsia="zh-Hans" w:bidi="ar-SA"/>
              </w:rPr>
            </w:pPr>
            <w:r>
              <w:rPr>
                <w:rFonts w:hint="eastAsia" w:ascii="Times New Roman" w:hAnsi="Times New Roman" w:eastAsia="仿宋" w:cs="Times New Roman"/>
                <w:kern w:val="2"/>
                <w:sz w:val="21"/>
                <w:szCs w:val="21"/>
                <w:lang w:val="en-US" w:eastAsia="zh-Hans" w:bidi="ar-SA"/>
              </w:rPr>
              <w:t>人脸识别设备对接</w:t>
            </w:r>
          </w:p>
        </w:tc>
        <w:tc>
          <w:tcPr>
            <w:tcW w:w="603" w:type="pct"/>
            <w:vAlign w:val="top"/>
          </w:tcPr>
          <w:p>
            <w:pPr>
              <w:pStyle w:val="8"/>
              <w:jc w:val="center"/>
              <w:rPr>
                <w:rFonts w:hint="default" w:ascii="Times New Roman" w:hAnsi="Times New Roman" w:eastAsia="仿宋" w:cs="Times New Roman"/>
                <w:kern w:val="2"/>
                <w:sz w:val="21"/>
                <w:szCs w:val="21"/>
                <w:lang w:val="en-US" w:eastAsia="zh-Hans" w:bidi="ar-SA"/>
              </w:rPr>
            </w:pPr>
            <w:r>
              <w:rPr>
                <w:rFonts w:hint="eastAsia" w:ascii="Times New Roman" w:hAnsi="Times New Roman" w:eastAsia="仿宋" w:cs="Times New Roman"/>
                <w:kern w:val="2"/>
                <w:sz w:val="21"/>
                <w:szCs w:val="21"/>
                <w:lang w:val="en-US" w:eastAsia="zh-Hans" w:bidi="ar-SA"/>
              </w:rPr>
              <w:t>项</w:t>
            </w:r>
          </w:p>
        </w:tc>
        <w:tc>
          <w:tcPr>
            <w:tcW w:w="999" w:type="pct"/>
            <w:vAlign w:val="top"/>
          </w:tcPr>
          <w:p>
            <w:pPr>
              <w:pStyle w:val="8"/>
              <w:jc w:val="center"/>
              <w:rPr>
                <w:rFonts w:hint="default" w:ascii="Times New Roman" w:hAnsi="Times New Roman" w:eastAsia="仿宋" w:cs="Times New Roman"/>
                <w:kern w:val="2"/>
                <w:sz w:val="21"/>
                <w:szCs w:val="21"/>
                <w:lang w:eastAsia="zh-Hans" w:bidi="ar-SA"/>
              </w:rPr>
            </w:pPr>
            <w:r>
              <w:rPr>
                <w:rFonts w:hint="default" w:ascii="Times New Roman" w:hAnsi="Times New Roman" w:eastAsia="仿宋" w:cs="Times New Roman"/>
                <w:kern w:val="2"/>
                <w:sz w:val="21"/>
                <w:szCs w:val="21"/>
                <w:lang w:eastAsia="zh-Hans" w:bidi="ar-SA"/>
              </w:rPr>
              <w:t>1</w:t>
            </w:r>
          </w:p>
        </w:tc>
        <w:tc>
          <w:tcPr>
            <w:tcW w:w="1009" w:type="pct"/>
            <w:vAlign w:val="top"/>
          </w:tcPr>
          <w:p>
            <w:pPr>
              <w:pStyle w:val="8"/>
              <w:jc w:val="center"/>
              <w:rPr>
                <w:rFonts w:hint="eastAsia" w:ascii="Times New Roman" w:hAnsi="Times New Roman" w:eastAsia="仿宋" w:cs="Times New Roman"/>
                <w:kern w:val="2"/>
                <w:sz w:val="21"/>
                <w:szCs w:val="21"/>
                <w:lang w:val="en-US" w:eastAsia="zh-Hans" w:bidi="ar-SA"/>
              </w:rPr>
            </w:pPr>
          </w:p>
        </w:tc>
      </w:tr>
    </w:tbl>
    <w:p>
      <w:pPr>
        <w:pStyle w:val="9"/>
        <w:rPr>
          <w:rFonts w:hint="eastAsia"/>
          <w:highlight w:val="none"/>
        </w:rPr>
      </w:pPr>
    </w:p>
    <w:p>
      <w:pPr>
        <w:pStyle w:val="17"/>
        <w:numPr>
          <w:numId w:val="0"/>
        </w:numPr>
        <w:ind w:leftChars="0"/>
        <w:rPr>
          <w:rFonts w:hint="default" w:ascii="黑体" w:hAnsi="黑体" w:eastAsia="黑体" w:cs="黑体"/>
          <w:color w:val="auto"/>
          <w:sz w:val="32"/>
          <w:szCs w:val="32"/>
          <w:lang w:val="en-US" w:eastAsia="zh-Hans"/>
        </w:rPr>
      </w:pPr>
    </w:p>
    <w:p>
      <w:pPr>
        <w:rPr>
          <w:rFonts w:hint="default" w:ascii="黑体" w:hAnsi="黑体" w:eastAsia="黑体" w:cs="黑体"/>
          <w:color w:val="auto"/>
          <w:sz w:val="32"/>
          <w:szCs w:val="32"/>
          <w:lang w:val="en-US" w:eastAsia="zh-Hans"/>
        </w:rPr>
      </w:pPr>
      <w:r>
        <w:rPr>
          <w:rFonts w:hint="default" w:ascii="黑体" w:hAnsi="黑体" w:eastAsia="黑体" w:cs="黑体"/>
          <w:color w:val="auto"/>
          <w:sz w:val="32"/>
          <w:szCs w:val="32"/>
          <w:lang w:val="en-US" w:eastAsia="zh-Hans"/>
        </w:rPr>
        <w:br w:type="page"/>
      </w:r>
    </w:p>
    <w:p>
      <w:pPr>
        <w:pStyle w:val="17"/>
        <w:numPr>
          <w:numId w:val="0"/>
        </w:numPr>
        <w:ind w:leftChars="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附件3：技术要求</w:t>
      </w:r>
    </w:p>
    <w:p>
      <w:pPr>
        <w:pStyle w:val="17"/>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kern w:val="2"/>
          <w:sz w:val="32"/>
          <w:szCs w:val="32"/>
          <w:lang w:val="en-US" w:eastAsia="zh-Hans" w:bidi="ar-SA"/>
        </w:rPr>
        <w:t>本项目将涉及到众多的工程协调和接口对接问题。为在项目过程中合理平衡和约束项目各方的权利和义务，避免项目对接可能出现的责任不清、边界不明，保证项目正常及时建成及长期稳定运行，项目中标方须完成如下集成事宜：</w:t>
      </w:r>
      <w:r>
        <w:rPr>
          <w:rFonts w:hint="eastAsia" w:ascii="仿宋_GB2312" w:hAnsi="仿宋_GB2312" w:eastAsia="仿宋_GB2312" w:cs="仿宋_GB2312"/>
          <w:sz w:val="32"/>
          <w:szCs w:val="32"/>
          <w:lang w:val="en-US" w:eastAsia="zh-Hans"/>
        </w:rPr>
        <w:t xml:space="preserve">   </w:t>
      </w:r>
    </w:p>
    <w:p>
      <w:pPr>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1.数据系统集成</w:t>
      </w:r>
    </w:p>
    <w:p>
      <w:pPr>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内容：为实现本项目的功能，投标方需具有和学校现有的业务数据平台包括统一门户数据、师生基础数据，移动端平台数据接口等进行数据集成的能力，需要根据不同数据类型，选择ETL或者接口对接。需要在投标文件中提供数据系统集成方案。</w:t>
      </w:r>
    </w:p>
    <w:p>
      <w:pPr>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2.统一平台协作集成</w:t>
      </w:r>
    </w:p>
    <w:p>
      <w:pPr>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内容：目前学校已建设有统一门户系统、智能移动服务平台，并且实现了Web端和移动端的平台融合，已经在各个平台上线了大量应用功能。本次项目要求所有功能和现有两大平台进行对接，完成统一平台整合，实现全校统一服务平台的目标。项目的移动端整合进入学校现有的</w:t>
      </w:r>
      <w:r>
        <w:rPr>
          <w:rFonts w:hint="eastAsia" w:ascii="仿宋_GB2312" w:hAnsi="仿宋_GB2312" w:eastAsia="仿宋_GB2312" w:cs="仿宋_GB2312"/>
          <w:kern w:val="2"/>
          <w:sz w:val="32"/>
          <w:szCs w:val="32"/>
          <w:lang w:val="en-US" w:eastAsia="zh-Hans" w:bidi="ar-SA"/>
        </w:rPr>
        <w:t>钉钉中</w:t>
      </w:r>
      <w:r>
        <w:rPr>
          <w:rFonts w:hint="eastAsia" w:ascii="仿宋_GB2312" w:hAnsi="仿宋_GB2312" w:eastAsia="仿宋_GB2312" w:cs="仿宋_GB2312"/>
          <w:kern w:val="2"/>
          <w:sz w:val="32"/>
          <w:szCs w:val="32"/>
          <w:lang w:val="en-US" w:eastAsia="zh-CN" w:bidi="ar-SA"/>
        </w:rPr>
        <w:t>，Web端须与现有的统一服务门户进行整合，实现：技术标准统一，代码标准统一，数据链条统一和业务链条统一。</w:t>
      </w:r>
    </w:p>
    <w:p>
      <w:pPr>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需要在投标文件中提供统一平台集成方案。</w:t>
      </w:r>
    </w:p>
    <w:p>
      <w:pPr>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eastAsia="zh-CN" w:bidi="ar-SA"/>
        </w:rPr>
        <w:t>3</w:t>
      </w:r>
      <w:r>
        <w:rPr>
          <w:rFonts w:hint="eastAsia" w:ascii="仿宋_GB2312" w:hAnsi="仿宋_GB2312" w:eastAsia="仿宋_GB2312" w:cs="仿宋_GB2312"/>
          <w:kern w:val="2"/>
          <w:sz w:val="32"/>
          <w:szCs w:val="32"/>
          <w:lang w:val="en-US" w:eastAsia="zh-CN" w:bidi="ar-SA"/>
        </w:rPr>
        <w:t>.项目上线时限要求</w:t>
      </w:r>
    </w:p>
    <w:p>
      <w:pPr>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软件项目需要严格按照学校要求的上线时间完成，并进入运行阶段，为保证项目的进度，确保与学校进行高效沟通，项目需要严格按照学校的工作进程安排落地，满足学校各个阶段对信息化应用的需求。如中标方在中标后不能及时提供及时的信息化服务，校方有权利以违约责任取消中标方中标资格，并要求补偿。</w:t>
      </w:r>
    </w:p>
    <w:p>
      <w:pPr>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4.项目现场踏勘要求</w:t>
      </w:r>
    </w:p>
    <w:p>
      <w:pPr>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本次项目数据集成和对接内容多，需要投标方进行现场踏勘沟通，了解项目实质需求和对接要求，本项目安排统一踏勘时间。</w:t>
      </w:r>
    </w:p>
    <w:p>
      <w:pPr>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5.系统规范化要求</w:t>
      </w:r>
    </w:p>
    <w:p>
      <w:pPr>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黑体" w:hAnsi="黑体" w:eastAsia="黑体" w:cs="黑体"/>
          <w:color w:val="auto"/>
          <w:sz w:val="32"/>
          <w:szCs w:val="32"/>
          <w:lang w:val="en-US" w:eastAsia="zh-Hans"/>
        </w:rPr>
      </w:pPr>
      <w:r>
        <w:rPr>
          <w:rFonts w:hint="eastAsia" w:ascii="仿宋_GB2312" w:hAnsi="仿宋_GB2312" w:eastAsia="仿宋_GB2312" w:cs="仿宋_GB2312"/>
          <w:kern w:val="2"/>
          <w:sz w:val="32"/>
          <w:szCs w:val="32"/>
          <w:lang w:val="en-US" w:eastAsia="zh-CN" w:bidi="ar-SA"/>
        </w:rPr>
        <w:t>提供软件部署所需的操作系统安装和数据库安装等全部部署服务，要求本次项目所提供系统需要选用开源或正版系统，如采用商业软件系统，则报价中须包含5年的技术服务费用。（如操作系统、数据库、中间件、ETL工具等）</w:t>
      </w:r>
    </w:p>
    <w:p>
      <w:pPr>
        <w:pStyle w:val="17"/>
        <w:numPr>
          <w:numId w:val="0"/>
        </w:numPr>
        <w:ind w:leftChars="0"/>
        <w:rPr>
          <w:rFonts w:hint="default" w:ascii="黑体" w:hAnsi="黑体" w:eastAsia="黑体" w:cs="黑体"/>
          <w:color w:val="auto"/>
          <w:sz w:val="32"/>
          <w:szCs w:val="32"/>
          <w:lang w:val="en-US" w:eastAsia="zh-Hans"/>
        </w:rPr>
      </w:pPr>
      <w:r>
        <w:rPr>
          <w:rFonts w:hint="eastAsia" w:ascii="黑体" w:hAnsi="黑体" w:eastAsia="黑体" w:cs="黑体"/>
          <w:color w:val="auto"/>
          <w:sz w:val="32"/>
          <w:szCs w:val="32"/>
          <w:lang w:val="en-US" w:eastAsia="zh-CN"/>
        </w:rPr>
        <w:t>一、</w:t>
      </w:r>
      <w:r>
        <w:rPr>
          <w:rFonts w:hint="default" w:ascii="黑体" w:hAnsi="黑体" w:eastAsia="黑体" w:cs="黑体"/>
          <w:color w:val="auto"/>
          <w:sz w:val="32"/>
          <w:szCs w:val="32"/>
          <w:lang w:val="en-US" w:eastAsia="zh-Hans"/>
        </w:rPr>
        <w:t>项目技术要求</w:t>
      </w:r>
    </w:p>
    <w:p>
      <w:pPr>
        <w:widowControl w:val="0"/>
        <w:spacing w:line="360" w:lineRule="auto"/>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1.平台的PC端要求采用B/S结构，后台操作系统须运行于高安全性Linux最新发行版，具备良好的系统兼容性。</w:t>
      </w:r>
    </w:p>
    <w:p>
      <w:pPr>
        <w:widowControl w:val="0"/>
        <w:spacing w:line="360" w:lineRule="auto"/>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2.系统要求采用反向代理技术+负载均衡技术实现集群化部署，做到随时可横向扩展。投标书中列出完整的技术方案。</w:t>
      </w:r>
    </w:p>
    <w:p>
      <w:pPr>
        <w:widowControl w:val="0"/>
        <w:spacing w:line="360" w:lineRule="auto"/>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业务系统提供分布式部署，数据库支持分布式异地存储（可靠的数据备份以及数据可恢复性）并且支持分布式事务处理机制，实现开发库和生产库的隔离，保证数据安全。提供数据抽取工具，可采用开源ETL工具，如提供商业工具，则在报价中包含。</w:t>
      </w:r>
    </w:p>
    <w:p>
      <w:pPr>
        <w:widowControl w:val="0"/>
        <w:spacing w:line="360" w:lineRule="auto"/>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4.关键业务系统须在部署时采用多节点支撑，须支持自动化负载均衡，实现多节点会话共享。</w:t>
      </w:r>
    </w:p>
    <w:p>
      <w:pPr>
        <w:widowControl w:val="0"/>
        <w:spacing w:line="360" w:lineRule="auto"/>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5.系统要求具备灾难恢复能力，在断电或系统崩溃恢复后自动启动，无需人工干预。</w:t>
      </w:r>
    </w:p>
    <w:p>
      <w:pPr>
        <w:widowControl w:val="0"/>
        <w:spacing w:line="360" w:lineRule="auto"/>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数据管理和业务应用系统数据存储使用高性能关系型数据库，推荐采用的开源数据库，PostgreSQL9.5以上或MariaDB5.5以上版本等开源数据库，并做好高性能优化和主从库的高可用设计。数据库需对数据分析提供相关数据接口支持。</w:t>
      </w:r>
    </w:p>
    <w:p>
      <w:pPr>
        <w:widowControl w:val="0"/>
        <w:spacing w:line="360" w:lineRule="auto"/>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7.业务接口支持Web Service或RESTful架构，便于后期的第三方对接。</w:t>
      </w:r>
    </w:p>
    <w:p>
      <w:pPr>
        <w:widowControl w:val="0"/>
        <w:spacing w:line="360" w:lineRule="auto"/>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8.实现多层架构，达到表现层（UI）,业务逻辑层，数据访问层和持久化层的分离。</w:t>
      </w:r>
    </w:p>
    <w:p>
      <w:pPr>
        <w:widowControl w:val="0"/>
        <w:spacing w:line="360" w:lineRule="auto"/>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9.具备完善的权限管理功能和分配体系，不同权限，不同用户可查看不同权限下的数据信息。</w:t>
      </w:r>
    </w:p>
    <w:p>
      <w:pPr>
        <w:widowControl w:val="0"/>
        <w:spacing w:line="360" w:lineRule="auto"/>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 Web系统要求支持主流浏览器（如360浏览器、谷歌浏览器等）常见版本使用。Web页面需要对PC、平板电脑等不同尺寸的终端屏幕自动适配。</w:t>
      </w:r>
    </w:p>
    <w:p>
      <w:pPr>
        <w:widowControl w:val="0"/>
        <w:spacing w:line="360" w:lineRule="auto"/>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11.系统须支持HTTPS协议。本次提供软件项目须支持容器化部署和虚拟机部署。</w:t>
      </w:r>
    </w:p>
    <w:p>
      <w:pPr>
        <w:widowControl w:val="0"/>
        <w:spacing w:line="360" w:lineRule="auto"/>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12.要求与学校现有的统一门户对接，实现单点登录即可访问符合自身身份权限的功能应用。</w:t>
      </w:r>
    </w:p>
    <w:p>
      <w:pPr>
        <w:widowControl w:val="0"/>
        <w:spacing w:line="360" w:lineRule="auto"/>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13.要求提供的数据分析结果的数据接口必须适用于ECharts等相关主流前端框架使用。</w:t>
      </w:r>
    </w:p>
    <w:p>
      <w:pPr>
        <w:widowControl w:val="0"/>
        <w:spacing w:line="360" w:lineRule="auto"/>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14.微信端需要支持与</w:t>
      </w:r>
      <w:r>
        <w:rPr>
          <w:rFonts w:hint="eastAsia" w:ascii="仿宋_GB2312" w:hAnsi="仿宋_GB2312" w:eastAsia="仿宋_GB2312" w:cs="仿宋_GB2312"/>
          <w:kern w:val="2"/>
          <w:sz w:val="32"/>
          <w:szCs w:val="32"/>
          <w:lang w:val="en-US" w:eastAsia="zh-Hans" w:bidi="ar-SA"/>
        </w:rPr>
        <w:t>学校现有</w:t>
      </w:r>
      <w:r>
        <w:rPr>
          <w:rFonts w:hint="eastAsia" w:ascii="仿宋_GB2312" w:hAnsi="仿宋_GB2312" w:eastAsia="仿宋_GB2312" w:cs="仿宋_GB2312"/>
          <w:kern w:val="2"/>
          <w:sz w:val="32"/>
          <w:szCs w:val="32"/>
          <w:lang w:val="en-US" w:eastAsia="zh-CN" w:bidi="ar-SA"/>
        </w:rPr>
        <w:t>微信公众</w:t>
      </w:r>
      <w:r>
        <w:rPr>
          <w:rFonts w:hint="eastAsia" w:ascii="仿宋_GB2312" w:hAnsi="仿宋_GB2312" w:eastAsia="仿宋_GB2312" w:cs="仿宋_GB2312"/>
          <w:kern w:val="2"/>
          <w:sz w:val="32"/>
          <w:szCs w:val="32"/>
          <w:lang w:val="en-US" w:eastAsia="zh-Hans" w:bidi="ar-SA"/>
        </w:rPr>
        <w:t>服务</w:t>
      </w:r>
      <w:r>
        <w:rPr>
          <w:rFonts w:hint="eastAsia" w:ascii="仿宋_GB2312" w:hAnsi="仿宋_GB2312" w:eastAsia="仿宋_GB2312" w:cs="仿宋_GB2312"/>
          <w:kern w:val="2"/>
          <w:sz w:val="32"/>
          <w:szCs w:val="32"/>
          <w:lang w:val="en-US" w:eastAsia="zh-CN" w:bidi="ar-SA"/>
        </w:rPr>
        <w:t>号对接和集成。</w:t>
      </w:r>
    </w:p>
    <w:p>
      <w:pPr>
        <w:widowControl w:val="0"/>
        <w:spacing w:line="360" w:lineRule="auto"/>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eastAsia="zh-CN" w:bidi="ar-SA"/>
        </w:rPr>
        <w:t>5</w:t>
      </w:r>
      <w:r>
        <w:rPr>
          <w:rFonts w:hint="eastAsia" w:ascii="仿宋_GB2312" w:hAnsi="仿宋_GB2312" w:eastAsia="仿宋_GB2312" w:cs="仿宋_GB2312"/>
          <w:kern w:val="2"/>
          <w:sz w:val="32"/>
          <w:szCs w:val="32"/>
          <w:lang w:val="en-US" w:eastAsia="zh-CN" w:bidi="ar-SA"/>
        </w:rPr>
        <w:t>.本项目所需的所有操作系统、数据库、工作流平台及相关中间件及ETL等均由投标方提供，报价应包含在投标报价之中。供应商需在投标文件中提供承诺书：保证提供软件部署所需的操作系统安装和数据库安装等全部部署服务，要求本次项目所提供系统需要选用开源或正版系统，如采用商业软件系统，则报价中须包含5年的技术服务费用。（如操作系统、数据库、中间件、ETL工具等）。</w:t>
      </w:r>
    </w:p>
    <w:p>
      <w:pPr>
        <w:pStyle w:val="18"/>
        <w:bidi w:val="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eastAsia="zh-CN" w:bidi="ar-SA"/>
        </w:rPr>
        <w:t>6</w:t>
      </w:r>
      <w:r>
        <w:rPr>
          <w:rFonts w:hint="eastAsia" w:ascii="仿宋_GB2312" w:hAnsi="仿宋_GB2312" w:eastAsia="仿宋_GB2312" w:cs="仿宋_GB2312"/>
          <w:kern w:val="2"/>
          <w:sz w:val="32"/>
          <w:szCs w:val="32"/>
          <w:lang w:val="en-US" w:eastAsia="zh-CN" w:bidi="ar-SA"/>
        </w:rPr>
        <w:t>.本项目中所有的业务系统开发中均应包含对应的各原始数据源接口的对接和数据整理与清洗工作。</w:t>
      </w:r>
    </w:p>
    <w:p>
      <w:pPr>
        <w:pStyle w:val="18"/>
        <w:bidi w:val="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eastAsia="zh-CN" w:bidi="ar-SA"/>
        </w:rPr>
        <w:t>17</w:t>
      </w:r>
      <w:r>
        <w:rPr>
          <w:rFonts w:hint="eastAsia" w:ascii="仿宋_GB2312" w:hAnsi="仿宋_GB2312" w:eastAsia="仿宋_GB2312" w:cs="仿宋_GB2312"/>
          <w:kern w:val="2"/>
          <w:sz w:val="32"/>
          <w:szCs w:val="32"/>
          <w:lang w:val="en-US" w:eastAsia="zh-CN" w:bidi="ar-SA"/>
        </w:rPr>
        <w:t>.本次项目建设应用系统需要对接学校基础身份数据，满足门户和入口的统一身份授权管理。</w:t>
      </w:r>
    </w:p>
    <w:p>
      <w:pPr>
        <w:pStyle w:val="17"/>
        <w:numPr>
          <w:numId w:val="0"/>
        </w:numPr>
        <w:ind w:leftChars="0"/>
        <w:rPr>
          <w:rFonts w:hint="default" w:ascii="黑体" w:hAnsi="黑体" w:eastAsia="黑体" w:cs="黑体"/>
          <w:color w:val="auto"/>
          <w:sz w:val="32"/>
          <w:szCs w:val="32"/>
          <w:lang w:val="en-US" w:eastAsia="zh-Hans"/>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lang w:val="en-US" w:eastAsia="zh-Hans"/>
        </w:rPr>
        <w:t>技术参数要求</w:t>
      </w:r>
    </w:p>
    <w:p>
      <w:pPr>
        <w:pStyle w:val="18"/>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kern w:val="2"/>
          <w:sz w:val="32"/>
          <w:szCs w:val="32"/>
          <w:lang w:val="en-US" w:eastAsia="zh-Hans" w:bidi="ar-SA"/>
        </w:rPr>
      </w:pPr>
      <w:r>
        <w:rPr>
          <w:rFonts w:hint="eastAsia" w:ascii="仿宋_GB2312" w:hAnsi="仿宋_GB2312" w:eastAsia="仿宋_GB2312" w:cs="仿宋_GB2312"/>
          <w:kern w:val="2"/>
          <w:sz w:val="32"/>
          <w:szCs w:val="32"/>
          <w:lang w:val="en-US" w:eastAsia="zh-CN" w:bidi="ar-SA"/>
        </w:rPr>
        <w:t>1.</w:t>
      </w:r>
      <w:r>
        <w:rPr>
          <w:rFonts w:hint="default" w:ascii="仿宋_GB2312" w:hAnsi="仿宋_GB2312" w:eastAsia="仿宋_GB2312" w:cs="仿宋_GB2312"/>
          <w:kern w:val="2"/>
          <w:sz w:val="32"/>
          <w:szCs w:val="32"/>
          <w:lang w:val="en-US" w:eastAsia="zh-Hans" w:bidi="ar-SA"/>
        </w:rPr>
        <w:t>软件系统</w:t>
      </w:r>
      <w:r>
        <w:rPr>
          <w:rFonts w:hint="eastAsia" w:ascii="仿宋_GB2312" w:hAnsi="仿宋_GB2312" w:eastAsia="仿宋_GB2312" w:cs="仿宋_GB2312"/>
          <w:kern w:val="2"/>
          <w:sz w:val="32"/>
          <w:szCs w:val="32"/>
          <w:lang w:val="en-US" w:eastAsia="zh-Hans" w:bidi="ar-SA"/>
        </w:rPr>
        <w:t>建设要求</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
        <w:gridCol w:w="765"/>
        <w:gridCol w:w="7771"/>
        <w:gridCol w:w="475"/>
        <w:gridCol w:w="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仿宋" w:hAnsi="仿宋" w:eastAsia="仿宋" w:cs="仿宋"/>
                <w:b/>
                <w:bCs/>
                <w:vertAlign w:val="baseline"/>
                <w:lang w:val="en-US" w:eastAsia="zh-Hans"/>
              </w:rPr>
            </w:pPr>
            <w:r>
              <w:rPr>
                <w:rFonts w:hint="eastAsia" w:ascii="仿宋" w:hAnsi="仿宋" w:eastAsia="仿宋" w:cs="仿宋"/>
                <w:b/>
                <w:bCs/>
                <w:vertAlign w:val="baseline"/>
                <w:lang w:val="en-US" w:eastAsia="zh-Hans"/>
              </w:rPr>
              <w:t>序号</w:t>
            </w:r>
          </w:p>
        </w:tc>
        <w:tc>
          <w:tcPr>
            <w:tcW w:w="0" w:type="auto"/>
            <w:vAlign w:val="center"/>
          </w:tcPr>
          <w:p>
            <w:pPr>
              <w:jc w:val="center"/>
              <w:rPr>
                <w:rFonts w:hint="eastAsia" w:ascii="仿宋" w:hAnsi="仿宋" w:eastAsia="仿宋" w:cs="仿宋"/>
                <w:b/>
                <w:bCs/>
                <w:vertAlign w:val="baseline"/>
                <w:lang w:val="en-US" w:eastAsia="zh-Hans"/>
              </w:rPr>
            </w:pPr>
            <w:r>
              <w:rPr>
                <w:rFonts w:hint="eastAsia" w:ascii="仿宋" w:hAnsi="仿宋" w:eastAsia="仿宋" w:cs="仿宋"/>
                <w:b/>
                <w:bCs/>
                <w:vertAlign w:val="baseline"/>
                <w:lang w:val="en-US" w:eastAsia="zh-Hans"/>
              </w:rPr>
              <w:t>项目名称</w:t>
            </w:r>
          </w:p>
        </w:tc>
        <w:tc>
          <w:tcPr>
            <w:tcW w:w="0" w:type="auto"/>
            <w:vAlign w:val="center"/>
          </w:tcPr>
          <w:p>
            <w:pPr>
              <w:jc w:val="center"/>
              <w:rPr>
                <w:rFonts w:hint="eastAsia" w:ascii="仿宋" w:hAnsi="仿宋" w:eastAsia="仿宋" w:cs="仿宋"/>
                <w:b/>
                <w:bCs/>
                <w:vertAlign w:val="baseline"/>
                <w:lang w:val="en-US" w:eastAsia="zh-Hans"/>
              </w:rPr>
            </w:pPr>
            <w:r>
              <w:rPr>
                <w:rFonts w:hint="eastAsia" w:ascii="仿宋" w:hAnsi="仿宋" w:eastAsia="仿宋" w:cs="仿宋"/>
                <w:b/>
                <w:bCs/>
                <w:vertAlign w:val="baseline"/>
                <w:lang w:val="en-US" w:eastAsia="zh-Hans"/>
              </w:rPr>
              <w:t>技术指标及性能要求</w:t>
            </w:r>
          </w:p>
        </w:tc>
        <w:tc>
          <w:tcPr>
            <w:tcW w:w="0" w:type="auto"/>
            <w:vAlign w:val="center"/>
          </w:tcPr>
          <w:p>
            <w:pPr>
              <w:jc w:val="center"/>
              <w:rPr>
                <w:rFonts w:hint="eastAsia" w:ascii="仿宋" w:hAnsi="仿宋" w:eastAsia="仿宋" w:cs="仿宋"/>
                <w:b/>
                <w:bCs/>
                <w:vertAlign w:val="baseline"/>
                <w:lang w:val="en-US" w:eastAsia="zh-Hans"/>
              </w:rPr>
            </w:pPr>
            <w:r>
              <w:rPr>
                <w:rFonts w:hint="eastAsia" w:ascii="仿宋" w:hAnsi="仿宋" w:eastAsia="仿宋" w:cs="仿宋"/>
                <w:b/>
                <w:bCs/>
                <w:vertAlign w:val="baseline"/>
                <w:lang w:val="en-US" w:eastAsia="zh-Hans"/>
              </w:rPr>
              <w:t>单位</w:t>
            </w:r>
          </w:p>
        </w:tc>
        <w:tc>
          <w:tcPr>
            <w:tcW w:w="0" w:type="auto"/>
            <w:vAlign w:val="center"/>
          </w:tcPr>
          <w:p>
            <w:pPr>
              <w:jc w:val="center"/>
              <w:rPr>
                <w:rFonts w:hint="eastAsia" w:ascii="仿宋" w:hAnsi="仿宋" w:eastAsia="仿宋" w:cs="仿宋"/>
                <w:b/>
                <w:bCs/>
                <w:vertAlign w:val="baseline"/>
                <w:lang w:val="en-US" w:eastAsia="zh-Hans"/>
              </w:rPr>
            </w:pPr>
            <w:r>
              <w:rPr>
                <w:rFonts w:hint="eastAsia" w:ascii="仿宋" w:hAnsi="仿宋" w:eastAsia="仿宋" w:cs="仿宋"/>
                <w:b/>
                <w:bCs/>
                <w:vertAlign w:val="baseline"/>
                <w:lang w:val="en-US" w:eastAsia="zh-Han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hint="eastAsia" w:ascii="仿宋" w:hAnsi="仿宋" w:eastAsia="仿宋" w:cs="仿宋"/>
                <w:vertAlign w:val="baseline"/>
                <w:lang w:eastAsia="zh-Hans"/>
              </w:rPr>
            </w:pPr>
            <w:r>
              <w:rPr>
                <w:rFonts w:hint="eastAsia" w:ascii="仿宋" w:hAnsi="仿宋" w:eastAsia="仿宋" w:cs="仿宋"/>
                <w:vertAlign w:val="baseline"/>
                <w:lang w:eastAsia="zh-Hans"/>
              </w:rPr>
              <w:t>1</w:t>
            </w:r>
          </w:p>
        </w:tc>
        <w:tc>
          <w:tcPr>
            <w:tcW w:w="0" w:type="auto"/>
          </w:tcPr>
          <w:p>
            <w:pPr>
              <w:rPr>
                <w:rFonts w:hint="default" w:ascii="仿宋" w:hAnsi="仿宋" w:eastAsia="仿宋" w:cs="仿宋"/>
                <w:vertAlign w:val="baseline"/>
                <w:lang w:val="en-US" w:eastAsia="zh-Hans"/>
              </w:rPr>
            </w:pPr>
            <w:r>
              <w:rPr>
                <w:rFonts w:hint="default" w:ascii="仿宋" w:hAnsi="仿宋" w:eastAsia="仿宋" w:cs="仿宋"/>
                <w:vertAlign w:val="baseline"/>
                <w:lang w:val="en-US" w:eastAsia="zh-Hans"/>
              </w:rPr>
              <w:t>核酸检测统计系统</w:t>
            </w:r>
          </w:p>
        </w:tc>
        <w:tc>
          <w:tcPr>
            <w:tcW w:w="0" w:type="auto"/>
          </w:tcPr>
          <w:p>
            <w:pPr>
              <w:rPr>
                <w:rFonts w:hint="default" w:ascii="仿宋" w:hAnsi="仿宋" w:eastAsia="仿宋" w:cs="仿宋"/>
                <w:vertAlign w:val="baseline"/>
                <w:lang w:val="en-US" w:eastAsia="zh-Hans"/>
              </w:rPr>
            </w:pPr>
            <w:r>
              <w:rPr>
                <w:rFonts w:hint="default" w:ascii="仿宋" w:hAnsi="仿宋" w:eastAsia="仿宋" w:cs="仿宋"/>
                <w:vertAlign w:val="baseline"/>
                <w:lang w:val="en-US" w:eastAsia="zh-Hans"/>
              </w:rPr>
              <w:t>核酸信息统计平台支持对防疫期间师生的核酸检测上报情况进行集中展示和查询，助力学校快速精准的做好在校师生健康动态监测与核酸信息记录的管理工作，通过防疫管理人员在系统中每日导入学校核酸检测疾控中心的检测数据，满足对各级管理人员、教职工查询自己所管理人员的每日和四日、连续多日等的核酸上报情况，以及迅速筛查未检测人员，实现对全校人员核酸情况的精准统计、快捷查询，高效支撑校内师生的多轮核酸检测工作。主要需包含以下内容：</w:t>
            </w:r>
          </w:p>
          <w:p>
            <w:pPr>
              <w:rPr>
                <w:rFonts w:hint="default" w:ascii="仿宋" w:hAnsi="仿宋" w:eastAsia="仿宋" w:cs="仿宋"/>
                <w:vertAlign w:val="baseline"/>
                <w:lang w:val="en-US" w:eastAsia="zh-Hans"/>
              </w:rPr>
            </w:pPr>
            <w:r>
              <w:rPr>
                <w:rFonts w:hint="default" w:ascii="仿宋" w:hAnsi="仿宋" w:eastAsia="仿宋" w:cs="仿宋"/>
                <w:vertAlign w:val="baseline"/>
                <w:lang w:val="en-US" w:eastAsia="zh-Hans"/>
              </w:rPr>
              <w:t>需提供核酸登记列表，可以查询登录用户管理权限范围内的人员核酸登记信息，可通过：上报日期、学院、班级、登记状态、条码、报告编号、姓名、证件号、手机号等条件进行筛选查询。</w:t>
            </w:r>
          </w:p>
          <w:p>
            <w:pPr>
              <w:rPr>
                <w:rFonts w:hint="default" w:ascii="仿宋" w:hAnsi="仿宋" w:eastAsia="仿宋" w:cs="仿宋"/>
                <w:vertAlign w:val="baseline"/>
                <w:lang w:val="en-US" w:eastAsia="zh-Hans"/>
              </w:rPr>
            </w:pPr>
            <w:r>
              <w:rPr>
                <w:rFonts w:hint="default" w:ascii="仿宋" w:hAnsi="仿宋" w:eastAsia="仿宋" w:cs="仿宋"/>
                <w:vertAlign w:val="baseline"/>
                <w:lang w:val="en-US" w:eastAsia="zh-Hans"/>
              </w:rPr>
              <w:t>需提供自定义的上报日期时间段查询校内师生每天的核酸上报情况；</w:t>
            </w:r>
          </w:p>
          <w:p>
            <w:pPr>
              <w:rPr>
                <w:rFonts w:hint="default" w:ascii="仿宋" w:hAnsi="仿宋" w:eastAsia="仿宋" w:cs="仿宋"/>
                <w:vertAlign w:val="baseline"/>
                <w:lang w:val="en-US" w:eastAsia="zh-Hans"/>
              </w:rPr>
            </w:pPr>
            <w:r>
              <w:rPr>
                <w:rFonts w:hint="default" w:ascii="仿宋" w:hAnsi="仿宋" w:eastAsia="仿宋" w:cs="仿宋"/>
                <w:vertAlign w:val="baseline"/>
                <w:lang w:val="en-US" w:eastAsia="zh-Hans"/>
              </w:rPr>
              <w:t>需提供根据登记状态：未登记、登记1次、登记多次来筛查核酸检测循环周期内是否存在未登记或多次登记检测的人员。</w:t>
            </w:r>
          </w:p>
          <w:p>
            <w:pPr>
              <w:rPr>
                <w:rFonts w:hint="default" w:ascii="仿宋" w:hAnsi="仿宋" w:eastAsia="仿宋" w:cs="仿宋"/>
                <w:vertAlign w:val="baseline"/>
                <w:lang w:val="en-US" w:eastAsia="zh-Hans"/>
              </w:rPr>
            </w:pPr>
            <w:r>
              <w:rPr>
                <w:rFonts w:hint="default" w:ascii="仿宋" w:hAnsi="仿宋" w:eastAsia="仿宋" w:cs="仿宋"/>
                <w:vertAlign w:val="baseline"/>
                <w:lang w:val="en-US" w:eastAsia="zh-Hans"/>
              </w:rPr>
              <w:t>需提供核酸登记查询，可输入查询人员姓名、身份证号、手机号、核酸条码、核酸报告编码，快速查询该条件下的全部人员核酸信息、历史核酸信息等内容。</w:t>
            </w:r>
          </w:p>
          <w:p>
            <w:pPr>
              <w:rPr>
                <w:rFonts w:hint="default" w:ascii="仿宋" w:hAnsi="仿宋" w:eastAsia="仿宋" w:cs="仿宋"/>
                <w:vertAlign w:val="baseline"/>
                <w:lang w:val="en-US" w:eastAsia="zh-Hans"/>
              </w:rPr>
            </w:pPr>
            <w:r>
              <w:rPr>
                <w:rFonts w:hint="default" w:ascii="仿宋" w:hAnsi="仿宋" w:eastAsia="仿宋" w:cs="仿宋"/>
                <w:vertAlign w:val="baseline"/>
                <w:lang w:val="en-US" w:eastAsia="zh-Hans"/>
              </w:rPr>
              <w:t>需支持对于已核酸检测的人员点击详情按钮，查询该人员的登记详情，包括查看人员的基本信息和核酸检测详细信息。</w:t>
            </w:r>
          </w:p>
          <w:p>
            <w:pPr>
              <w:rPr>
                <w:rFonts w:hint="default" w:ascii="仿宋" w:hAnsi="仿宋" w:eastAsia="仿宋" w:cs="仿宋"/>
                <w:vertAlign w:val="baseline"/>
                <w:lang w:val="en-US" w:eastAsia="zh-Hans"/>
              </w:rPr>
            </w:pPr>
            <w:r>
              <w:rPr>
                <w:rFonts w:hint="default" w:ascii="仿宋" w:hAnsi="仿宋" w:eastAsia="仿宋" w:cs="仿宋"/>
                <w:vertAlign w:val="baseline"/>
                <w:lang w:val="en-US" w:eastAsia="zh-Hans"/>
              </w:rPr>
              <w:t>需支持防疫管理人员在线下载核酸数据导入模板和在线导入核酸数据，并对导入数据进行记录，至少包括导入用户人员姓名、导入时间、文件名称、导入数据行数等信息，可以对导入记录进行删除和查询的操作。</w:t>
            </w:r>
          </w:p>
          <w:p>
            <w:pPr>
              <w:rPr>
                <w:rFonts w:hint="default" w:ascii="仿宋" w:hAnsi="仿宋" w:eastAsia="仿宋" w:cs="仿宋"/>
                <w:vertAlign w:val="baseline"/>
                <w:lang w:val="en-US" w:eastAsia="zh-Hans"/>
              </w:rPr>
            </w:pPr>
            <w:r>
              <w:rPr>
                <w:rFonts w:hint="default" w:ascii="仿宋" w:hAnsi="仿宋" w:eastAsia="仿宋" w:cs="仿宋"/>
                <w:vertAlign w:val="baseline"/>
                <w:lang w:val="en-US" w:eastAsia="zh-Hans"/>
              </w:rPr>
              <w:t>需提供可视化数据看板。需展示全校核酸上报情况，包括各时段检测人数统计分析、教职工各时段检测人数统计分析、学生各时段检测人数统计分析、其他人员各时段检测人数统计分析、各部门周期检测人数统计分析、各学院周期检测人数等统计分析维度，并支持按自定义时间周期统计核酸上报数据情况，为各级管理人员提供直观的校内人员每日核酸动态情况展示。</w:t>
            </w:r>
          </w:p>
        </w:tc>
        <w:tc>
          <w:tcPr>
            <w:tcW w:w="0" w:type="auto"/>
          </w:tcPr>
          <w:p>
            <w:pPr>
              <w:rPr>
                <w:rFonts w:hint="default" w:ascii="仿宋" w:hAnsi="仿宋" w:eastAsia="仿宋" w:cs="仿宋"/>
                <w:vertAlign w:val="baseline"/>
                <w:lang w:val="en-US" w:eastAsia="zh-Hans"/>
              </w:rPr>
            </w:pPr>
            <w:r>
              <w:rPr>
                <w:rFonts w:hint="eastAsia" w:ascii="仿宋" w:hAnsi="仿宋" w:eastAsia="仿宋" w:cs="仿宋"/>
                <w:vertAlign w:val="baseline"/>
                <w:lang w:val="en-US" w:eastAsia="zh-Hans"/>
              </w:rPr>
              <w:t>套</w:t>
            </w:r>
          </w:p>
        </w:tc>
        <w:tc>
          <w:tcPr>
            <w:tcW w:w="0" w:type="auto"/>
          </w:tcPr>
          <w:p>
            <w:pPr>
              <w:rPr>
                <w:rFonts w:hint="default" w:ascii="仿宋" w:hAnsi="仿宋" w:eastAsia="仿宋" w:cs="仿宋"/>
                <w:vertAlign w:val="baseline"/>
                <w:lang w:eastAsia="zh-Hans"/>
              </w:rPr>
            </w:pPr>
            <w:r>
              <w:rPr>
                <w:rFonts w:hint="default" w:ascii="仿宋" w:hAnsi="仿宋" w:eastAsia="仿宋" w:cs="仿宋"/>
                <w:vertAlign w:val="baseline"/>
                <w:lang w:eastAsia="zh-Han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Pr>
          <w:p>
            <w:pPr>
              <w:rPr>
                <w:rFonts w:hint="eastAsia" w:ascii="仿宋" w:hAnsi="仿宋" w:eastAsia="仿宋" w:cs="仿宋"/>
                <w:vertAlign w:val="baseline"/>
                <w:lang w:eastAsia="zh-Hans"/>
              </w:rPr>
            </w:pPr>
            <w:r>
              <w:rPr>
                <w:rFonts w:hint="eastAsia" w:ascii="仿宋" w:hAnsi="仿宋" w:eastAsia="仿宋" w:cs="仿宋"/>
                <w:vertAlign w:val="baseline"/>
                <w:lang w:eastAsia="zh-Hans"/>
              </w:rPr>
              <w:t>2</w:t>
            </w:r>
          </w:p>
        </w:tc>
        <w:tc>
          <w:tcPr>
            <w:tcW w:w="0" w:type="auto"/>
          </w:tcPr>
          <w:p>
            <w:pPr>
              <w:rPr>
                <w:rFonts w:hint="eastAsia" w:ascii="仿宋" w:hAnsi="仿宋" w:eastAsia="仿宋" w:cs="仿宋"/>
                <w:vertAlign w:val="baseline"/>
                <w:lang w:val="en-US" w:eastAsia="zh-Hans"/>
              </w:rPr>
            </w:pPr>
            <w:r>
              <w:rPr>
                <w:rFonts w:hint="eastAsia" w:ascii="仿宋" w:hAnsi="仿宋" w:eastAsia="仿宋" w:cs="仿宋"/>
                <w:vertAlign w:val="baseline"/>
                <w:lang w:val="en-US" w:eastAsia="zh-Hans"/>
              </w:rPr>
              <w:t>健康上报系统升级</w:t>
            </w:r>
          </w:p>
        </w:tc>
        <w:tc>
          <w:tcPr>
            <w:tcW w:w="0" w:type="auto"/>
          </w:tcPr>
          <w:p>
            <w:pPr>
              <w:rPr>
                <w:rFonts w:hint="eastAsia" w:ascii="仿宋" w:hAnsi="仿宋" w:eastAsia="仿宋" w:cs="仿宋"/>
                <w:vertAlign w:val="baseline"/>
                <w:lang w:val="en-US" w:eastAsia="zh-Hans"/>
              </w:rPr>
            </w:pPr>
            <w:r>
              <w:rPr>
                <w:rFonts w:hint="eastAsia" w:ascii="仿宋" w:hAnsi="仿宋" w:eastAsia="仿宋" w:cs="仿宋"/>
                <w:vertAlign w:val="baseline"/>
                <w:lang w:val="en-US" w:eastAsia="zh-Hans"/>
              </w:rPr>
              <w:t>前期学校已采购健康上报系统，需进行升级，升级内容为：</w:t>
            </w:r>
          </w:p>
          <w:p>
            <w:pPr>
              <w:rPr>
                <w:rFonts w:hint="eastAsia" w:ascii="仿宋" w:hAnsi="仿宋" w:eastAsia="仿宋" w:cs="仿宋"/>
                <w:vertAlign w:val="baseline"/>
                <w:lang w:val="en-US" w:eastAsia="zh-Hans"/>
              </w:rPr>
            </w:pPr>
            <w:r>
              <w:rPr>
                <w:rFonts w:hint="eastAsia" w:ascii="仿宋" w:hAnsi="仿宋" w:eastAsia="仿宋" w:cs="仿宋"/>
                <w:vertAlign w:val="baseline"/>
                <w:lang w:val="en-US" w:eastAsia="zh-Hans"/>
              </w:rPr>
              <w:t>与学校各楼宇出入口设备进行对接，实现实时获取人脸识别测温数据，做到无感进行每日健康上报。</w:t>
            </w:r>
          </w:p>
          <w:p>
            <w:pPr>
              <w:rPr>
                <w:rFonts w:hint="eastAsia" w:ascii="仿宋" w:hAnsi="仿宋" w:eastAsia="仿宋" w:cs="仿宋"/>
                <w:vertAlign w:val="baseline"/>
                <w:lang w:val="en-US" w:eastAsia="zh-Hans"/>
              </w:rPr>
            </w:pPr>
            <w:r>
              <w:rPr>
                <w:rFonts w:hint="eastAsia" w:ascii="仿宋" w:hAnsi="仿宋" w:eastAsia="仿宋" w:cs="仿宋"/>
                <w:vertAlign w:val="baseline"/>
                <w:lang w:val="en-US" w:eastAsia="zh-Hans"/>
              </w:rPr>
              <w:t>需支持未通过出入口设备的师生仍然通过每日健康上报系统上报数据，系统自动融合，进行数据汇总展示，按权限分别让班主任、院系领导、校领导及相关部门负责人查看不同权限数据的上报情况。</w:t>
            </w:r>
          </w:p>
          <w:p>
            <w:pPr>
              <w:rPr>
                <w:rFonts w:hint="eastAsia" w:ascii="仿宋" w:hAnsi="仿宋" w:eastAsia="仿宋" w:cs="仿宋"/>
                <w:vertAlign w:val="baseline"/>
                <w:lang w:val="en-US" w:eastAsia="zh-Hans"/>
              </w:rPr>
            </w:pPr>
            <w:r>
              <w:rPr>
                <w:rFonts w:hint="eastAsia" w:ascii="仿宋" w:hAnsi="仿宋" w:eastAsia="仿宋" w:cs="仿宋"/>
                <w:vertAlign w:val="baseline"/>
                <w:lang w:val="en-US" w:eastAsia="zh-Hans"/>
              </w:rPr>
              <w:t>需支持对接消息推送，实现对未进行刷脸测温的师生发送通知，进行自主健康上报。</w:t>
            </w:r>
          </w:p>
        </w:tc>
        <w:tc>
          <w:tcPr>
            <w:tcW w:w="0" w:type="auto"/>
          </w:tcPr>
          <w:p>
            <w:pPr>
              <w:rPr>
                <w:rFonts w:hint="default" w:ascii="仿宋" w:hAnsi="仿宋" w:eastAsia="仿宋" w:cs="仿宋"/>
                <w:vertAlign w:val="baseline"/>
                <w:lang w:val="en-US" w:eastAsia="zh-Hans"/>
              </w:rPr>
            </w:pPr>
            <w:r>
              <w:rPr>
                <w:rFonts w:hint="eastAsia" w:ascii="仿宋" w:hAnsi="仿宋" w:eastAsia="仿宋" w:cs="仿宋"/>
                <w:vertAlign w:val="baseline"/>
                <w:lang w:val="en-US" w:eastAsia="zh-Hans"/>
              </w:rPr>
              <w:t>套</w:t>
            </w:r>
          </w:p>
        </w:tc>
        <w:tc>
          <w:tcPr>
            <w:tcW w:w="0" w:type="auto"/>
          </w:tcPr>
          <w:p>
            <w:pPr>
              <w:rPr>
                <w:rFonts w:hint="default" w:ascii="仿宋" w:hAnsi="仿宋" w:eastAsia="仿宋" w:cs="仿宋"/>
                <w:vertAlign w:val="baseline"/>
                <w:lang w:eastAsia="zh-Hans"/>
              </w:rPr>
            </w:pPr>
            <w:r>
              <w:rPr>
                <w:rFonts w:hint="default" w:ascii="仿宋" w:hAnsi="仿宋" w:eastAsia="仿宋" w:cs="仿宋"/>
                <w:vertAlign w:val="baseline"/>
                <w:lang w:eastAsia="zh-Hans"/>
              </w:rPr>
              <w:t>1</w:t>
            </w:r>
          </w:p>
        </w:tc>
      </w:tr>
    </w:tbl>
    <w:p>
      <w:pPr>
        <w:pStyle w:val="18"/>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kern w:val="2"/>
          <w:sz w:val="32"/>
          <w:szCs w:val="32"/>
          <w:lang w:val="en-US" w:eastAsia="zh-Hans" w:bidi="ar-SA"/>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Hans" w:bidi="ar-SA"/>
        </w:rPr>
        <w:t>业务融合与数据对接</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
        <w:gridCol w:w="994"/>
        <w:gridCol w:w="7443"/>
        <w:gridCol w:w="508"/>
        <w:gridCol w:w="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仿宋" w:hAnsi="仿宋" w:eastAsia="仿宋" w:cs="仿宋"/>
                <w:b/>
                <w:bCs/>
                <w:vertAlign w:val="baseline"/>
                <w:lang w:val="en-US" w:eastAsia="zh-Hans"/>
              </w:rPr>
            </w:pPr>
            <w:r>
              <w:rPr>
                <w:rFonts w:hint="eastAsia" w:ascii="仿宋" w:hAnsi="仿宋" w:eastAsia="仿宋" w:cs="仿宋"/>
                <w:b/>
                <w:bCs/>
                <w:vertAlign w:val="baseline"/>
                <w:lang w:val="en-US" w:eastAsia="zh-Hans"/>
              </w:rPr>
              <w:t>序号</w:t>
            </w:r>
          </w:p>
        </w:tc>
        <w:tc>
          <w:tcPr>
            <w:tcW w:w="0" w:type="auto"/>
            <w:vAlign w:val="center"/>
          </w:tcPr>
          <w:p>
            <w:pPr>
              <w:jc w:val="center"/>
              <w:rPr>
                <w:rFonts w:hint="eastAsia" w:ascii="仿宋" w:hAnsi="仿宋" w:eastAsia="仿宋" w:cs="仿宋"/>
                <w:b/>
                <w:bCs/>
                <w:vertAlign w:val="baseline"/>
                <w:lang w:val="en-US" w:eastAsia="zh-Hans"/>
              </w:rPr>
            </w:pPr>
            <w:r>
              <w:rPr>
                <w:rFonts w:hint="eastAsia" w:ascii="仿宋" w:hAnsi="仿宋" w:eastAsia="仿宋" w:cs="仿宋"/>
                <w:b/>
                <w:bCs/>
                <w:vertAlign w:val="baseline"/>
                <w:lang w:val="en-US" w:eastAsia="zh-Hans"/>
              </w:rPr>
              <w:t>项目名称</w:t>
            </w:r>
          </w:p>
        </w:tc>
        <w:tc>
          <w:tcPr>
            <w:tcW w:w="0" w:type="auto"/>
            <w:vAlign w:val="center"/>
          </w:tcPr>
          <w:p>
            <w:pPr>
              <w:jc w:val="center"/>
              <w:rPr>
                <w:rFonts w:hint="eastAsia" w:ascii="仿宋" w:hAnsi="仿宋" w:eastAsia="仿宋" w:cs="仿宋"/>
                <w:b/>
                <w:bCs/>
                <w:vertAlign w:val="baseline"/>
                <w:lang w:val="en-US" w:eastAsia="zh-Hans"/>
              </w:rPr>
            </w:pPr>
            <w:r>
              <w:rPr>
                <w:rFonts w:hint="eastAsia" w:ascii="仿宋" w:hAnsi="仿宋" w:eastAsia="仿宋" w:cs="仿宋"/>
                <w:b/>
                <w:bCs/>
                <w:vertAlign w:val="baseline"/>
                <w:lang w:val="en-US" w:eastAsia="zh-Hans"/>
              </w:rPr>
              <w:t>技术指标及性能要求</w:t>
            </w:r>
          </w:p>
        </w:tc>
        <w:tc>
          <w:tcPr>
            <w:tcW w:w="0" w:type="auto"/>
            <w:vAlign w:val="center"/>
          </w:tcPr>
          <w:p>
            <w:pPr>
              <w:jc w:val="center"/>
              <w:rPr>
                <w:rFonts w:hint="eastAsia" w:ascii="仿宋" w:hAnsi="仿宋" w:eastAsia="仿宋" w:cs="仿宋"/>
                <w:b/>
                <w:bCs/>
                <w:vertAlign w:val="baseline"/>
                <w:lang w:val="en-US" w:eastAsia="zh-Hans"/>
              </w:rPr>
            </w:pPr>
            <w:r>
              <w:rPr>
                <w:rFonts w:hint="eastAsia" w:ascii="仿宋" w:hAnsi="仿宋" w:eastAsia="仿宋" w:cs="仿宋"/>
                <w:b/>
                <w:bCs/>
                <w:vertAlign w:val="baseline"/>
                <w:lang w:val="en-US" w:eastAsia="zh-Hans"/>
              </w:rPr>
              <w:t>单位</w:t>
            </w:r>
          </w:p>
        </w:tc>
        <w:tc>
          <w:tcPr>
            <w:tcW w:w="0" w:type="auto"/>
            <w:vAlign w:val="center"/>
          </w:tcPr>
          <w:p>
            <w:pPr>
              <w:jc w:val="center"/>
              <w:rPr>
                <w:rFonts w:hint="eastAsia" w:ascii="仿宋" w:hAnsi="仿宋" w:eastAsia="仿宋" w:cs="仿宋"/>
                <w:b/>
                <w:bCs/>
                <w:vertAlign w:val="baseline"/>
                <w:lang w:val="en-US" w:eastAsia="zh-Hans"/>
              </w:rPr>
            </w:pPr>
            <w:r>
              <w:rPr>
                <w:rFonts w:hint="eastAsia" w:ascii="仿宋" w:hAnsi="仿宋" w:eastAsia="仿宋" w:cs="仿宋"/>
                <w:b/>
                <w:bCs/>
                <w:vertAlign w:val="baseline"/>
                <w:lang w:val="en-US" w:eastAsia="zh-Han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hint="eastAsia" w:ascii="仿宋" w:hAnsi="仿宋" w:eastAsia="仿宋" w:cs="仿宋"/>
                <w:vertAlign w:val="baseline"/>
                <w:lang w:eastAsia="zh-Hans"/>
              </w:rPr>
            </w:pPr>
            <w:r>
              <w:rPr>
                <w:rFonts w:hint="eastAsia" w:ascii="仿宋" w:hAnsi="仿宋" w:eastAsia="仿宋" w:cs="仿宋"/>
                <w:vertAlign w:val="baseline"/>
                <w:lang w:eastAsia="zh-Hans"/>
              </w:rPr>
              <w:t>1</w:t>
            </w:r>
          </w:p>
        </w:tc>
        <w:tc>
          <w:tcPr>
            <w:tcW w:w="0" w:type="auto"/>
          </w:tcPr>
          <w:p>
            <w:pPr>
              <w:rPr>
                <w:rFonts w:hint="eastAsia" w:ascii="仿宋" w:hAnsi="仿宋" w:eastAsia="仿宋" w:cs="仿宋"/>
                <w:vertAlign w:val="baseline"/>
                <w:lang w:val="en-US" w:eastAsia="zh-Hans"/>
              </w:rPr>
            </w:pPr>
            <w:r>
              <w:rPr>
                <w:rFonts w:hint="eastAsia" w:ascii="仿宋" w:hAnsi="仿宋" w:eastAsia="仿宋" w:cs="仿宋"/>
                <w:vertAlign w:val="baseline"/>
                <w:lang w:val="en-US" w:eastAsia="zh-Hans"/>
              </w:rPr>
              <w:t>移动端对</w:t>
            </w:r>
          </w:p>
          <w:p>
            <w:pPr>
              <w:rPr>
                <w:rFonts w:hint="default" w:ascii="仿宋" w:hAnsi="仿宋" w:eastAsia="仿宋" w:cs="仿宋"/>
                <w:vertAlign w:val="baseline"/>
                <w:lang w:val="en-US" w:eastAsia="zh-Hans"/>
              </w:rPr>
            </w:pPr>
            <w:r>
              <w:rPr>
                <w:rFonts w:hint="eastAsia" w:ascii="仿宋" w:hAnsi="仿宋" w:eastAsia="仿宋" w:cs="仿宋"/>
                <w:vertAlign w:val="baseline"/>
                <w:lang w:val="en-US" w:eastAsia="zh-Hans"/>
              </w:rPr>
              <w:t>接服务</w:t>
            </w:r>
          </w:p>
        </w:tc>
        <w:tc>
          <w:tcPr>
            <w:tcW w:w="0" w:type="auto"/>
          </w:tcPr>
          <w:p>
            <w:pPr>
              <w:rPr>
                <w:rFonts w:hint="default" w:ascii="仿宋" w:hAnsi="仿宋" w:eastAsia="仿宋" w:cs="仿宋"/>
                <w:vertAlign w:val="baseline"/>
                <w:lang w:val="en-US" w:eastAsia="zh-Hans"/>
              </w:rPr>
            </w:pPr>
            <w:r>
              <w:rPr>
                <w:rFonts w:hint="eastAsia" w:ascii="仿宋" w:hAnsi="仿宋" w:eastAsia="仿宋" w:cs="仿宋"/>
                <w:vertAlign w:val="baseline"/>
                <w:lang w:val="en-US" w:eastAsia="zh-Hans"/>
              </w:rPr>
              <w:t>需对接学校现有信息化业务系统，协助配合学校实现相关业务入口整合至学校现有微信公众服务号中，并提供相应技术支持、资料文档。</w:t>
            </w:r>
          </w:p>
        </w:tc>
        <w:tc>
          <w:tcPr>
            <w:tcW w:w="0" w:type="auto"/>
          </w:tcPr>
          <w:p>
            <w:pPr>
              <w:rPr>
                <w:rFonts w:hint="default" w:ascii="仿宋" w:hAnsi="仿宋" w:eastAsia="仿宋" w:cs="仿宋"/>
                <w:vertAlign w:val="baseline"/>
                <w:lang w:val="en-US" w:eastAsia="zh-Hans"/>
              </w:rPr>
            </w:pPr>
            <w:r>
              <w:rPr>
                <w:rFonts w:hint="eastAsia" w:ascii="仿宋" w:hAnsi="仿宋" w:eastAsia="仿宋" w:cs="仿宋"/>
                <w:vertAlign w:val="baseline"/>
                <w:lang w:val="en-US" w:eastAsia="zh-Hans"/>
              </w:rPr>
              <w:t>项</w:t>
            </w:r>
          </w:p>
        </w:tc>
        <w:tc>
          <w:tcPr>
            <w:tcW w:w="0" w:type="auto"/>
          </w:tcPr>
          <w:p>
            <w:pPr>
              <w:rPr>
                <w:rFonts w:hint="default" w:ascii="仿宋" w:hAnsi="仿宋" w:eastAsia="仿宋" w:cs="仿宋"/>
                <w:vertAlign w:val="baseline"/>
                <w:lang w:eastAsia="zh-Hans"/>
              </w:rPr>
            </w:pPr>
            <w:r>
              <w:rPr>
                <w:rFonts w:hint="default" w:ascii="仿宋" w:hAnsi="仿宋" w:eastAsia="仿宋" w:cs="仿宋"/>
                <w:vertAlign w:val="baseline"/>
                <w:lang w:eastAsia="zh-Han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Pr>
          <w:p>
            <w:pPr>
              <w:rPr>
                <w:rFonts w:hint="eastAsia" w:ascii="仿宋" w:hAnsi="仿宋" w:eastAsia="仿宋" w:cs="仿宋"/>
                <w:vertAlign w:val="baseline"/>
                <w:lang w:eastAsia="zh-Hans"/>
              </w:rPr>
            </w:pPr>
            <w:r>
              <w:rPr>
                <w:rFonts w:hint="eastAsia" w:ascii="仿宋" w:hAnsi="仿宋" w:eastAsia="仿宋" w:cs="仿宋"/>
                <w:vertAlign w:val="baseline"/>
                <w:lang w:eastAsia="zh-Hans"/>
              </w:rPr>
              <w:t>2</w:t>
            </w:r>
          </w:p>
        </w:tc>
        <w:tc>
          <w:tcPr>
            <w:tcW w:w="0" w:type="auto"/>
          </w:tcPr>
          <w:p>
            <w:pPr>
              <w:rPr>
                <w:rFonts w:hint="eastAsia" w:ascii="仿宋" w:hAnsi="仿宋" w:eastAsia="仿宋" w:cs="仿宋"/>
                <w:vertAlign w:val="baseline"/>
                <w:lang w:val="en-US" w:eastAsia="zh-Hans"/>
              </w:rPr>
            </w:pPr>
            <w:r>
              <w:rPr>
                <w:rFonts w:hint="eastAsia" w:ascii="仿宋" w:hAnsi="仿宋" w:eastAsia="仿宋" w:cs="仿宋"/>
                <w:vertAlign w:val="baseline"/>
                <w:lang w:val="en-US" w:eastAsia="zh-Hans"/>
              </w:rPr>
              <w:t>PC</w:t>
            </w:r>
          </w:p>
          <w:p>
            <w:pPr>
              <w:rPr>
                <w:rFonts w:hint="eastAsia" w:ascii="仿宋" w:hAnsi="仿宋" w:eastAsia="仿宋" w:cs="仿宋"/>
                <w:vertAlign w:val="baseline"/>
                <w:lang w:val="en-US" w:eastAsia="zh-Hans"/>
              </w:rPr>
            </w:pPr>
            <w:r>
              <w:rPr>
                <w:rFonts w:hint="eastAsia" w:ascii="仿宋" w:hAnsi="仿宋" w:eastAsia="仿宋" w:cs="仿宋"/>
                <w:vertAlign w:val="baseline"/>
                <w:lang w:val="en-US" w:eastAsia="zh-Hans"/>
              </w:rPr>
              <w:t>端集成服务</w:t>
            </w:r>
          </w:p>
        </w:tc>
        <w:tc>
          <w:tcPr>
            <w:tcW w:w="0" w:type="auto"/>
          </w:tcPr>
          <w:p>
            <w:pPr>
              <w:rPr>
                <w:rFonts w:hint="eastAsia" w:ascii="仿宋" w:hAnsi="仿宋" w:eastAsia="仿宋" w:cs="仿宋"/>
                <w:vertAlign w:val="baseline"/>
                <w:lang w:val="en-US" w:eastAsia="zh-Hans"/>
              </w:rPr>
            </w:pPr>
            <w:r>
              <w:rPr>
                <w:rFonts w:hint="eastAsia" w:ascii="仿宋" w:hAnsi="仿宋" w:eastAsia="仿宋" w:cs="仿宋"/>
                <w:vertAlign w:val="baseline"/>
                <w:lang w:val="en-US" w:eastAsia="zh-Hans"/>
              </w:rPr>
              <w:t>需对接学校现有信息化业务系统，协助配合学校实现相关业务入口整合至学校现有的统一门户业务软件入口中，包括实现网页端和 PC 端的入口整合，并提供相应技术支持、资料文档、开放权限。</w:t>
            </w:r>
          </w:p>
        </w:tc>
        <w:tc>
          <w:tcPr>
            <w:tcW w:w="0" w:type="auto"/>
          </w:tcPr>
          <w:p>
            <w:pPr>
              <w:rPr>
                <w:rFonts w:hint="default" w:ascii="仿宋" w:hAnsi="仿宋" w:eastAsia="仿宋" w:cs="仿宋"/>
                <w:vertAlign w:val="baseline"/>
                <w:lang w:val="en-US" w:eastAsia="zh-Hans"/>
              </w:rPr>
            </w:pPr>
            <w:r>
              <w:rPr>
                <w:rFonts w:hint="eastAsia" w:ascii="仿宋" w:hAnsi="仿宋" w:eastAsia="仿宋" w:cs="仿宋"/>
                <w:vertAlign w:val="baseline"/>
                <w:lang w:val="en-US" w:eastAsia="zh-Hans"/>
              </w:rPr>
              <w:t>项</w:t>
            </w:r>
          </w:p>
        </w:tc>
        <w:tc>
          <w:tcPr>
            <w:tcW w:w="0" w:type="auto"/>
          </w:tcPr>
          <w:p>
            <w:pPr>
              <w:rPr>
                <w:rFonts w:hint="default" w:ascii="仿宋" w:hAnsi="仿宋" w:eastAsia="仿宋" w:cs="仿宋"/>
                <w:vertAlign w:val="baseline"/>
                <w:lang w:eastAsia="zh-Hans"/>
              </w:rPr>
            </w:pPr>
            <w:r>
              <w:rPr>
                <w:rFonts w:hint="default" w:ascii="仿宋" w:hAnsi="仿宋" w:eastAsia="仿宋" w:cs="仿宋"/>
                <w:vertAlign w:val="baseline"/>
                <w:lang w:eastAsia="zh-Han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hint="eastAsia" w:ascii="仿宋" w:hAnsi="仿宋" w:eastAsia="仿宋" w:cs="仿宋"/>
                <w:vertAlign w:val="baseline"/>
                <w:lang w:eastAsia="zh-Hans"/>
              </w:rPr>
            </w:pPr>
            <w:r>
              <w:rPr>
                <w:rFonts w:hint="eastAsia" w:ascii="仿宋" w:hAnsi="仿宋" w:eastAsia="仿宋" w:cs="仿宋"/>
                <w:vertAlign w:val="baseline"/>
                <w:lang w:eastAsia="zh-Hans"/>
              </w:rPr>
              <w:t>3</w:t>
            </w:r>
          </w:p>
        </w:tc>
        <w:tc>
          <w:tcPr>
            <w:tcW w:w="0" w:type="auto"/>
          </w:tcPr>
          <w:p>
            <w:pPr>
              <w:rPr>
                <w:rFonts w:hint="default" w:ascii="仿宋" w:hAnsi="仿宋" w:eastAsia="仿宋" w:cs="仿宋"/>
                <w:vertAlign w:val="baseline"/>
                <w:lang w:val="en-US" w:eastAsia="zh-Hans"/>
              </w:rPr>
            </w:pPr>
            <w:r>
              <w:rPr>
                <w:rFonts w:hint="eastAsia" w:ascii="仿宋" w:hAnsi="仿宋" w:eastAsia="仿宋" w:cs="仿宋"/>
                <w:vertAlign w:val="baseline"/>
                <w:lang w:val="en-US" w:eastAsia="zh-Hans"/>
              </w:rPr>
              <w:t>钉钉推送</w:t>
            </w:r>
          </w:p>
        </w:tc>
        <w:tc>
          <w:tcPr>
            <w:tcW w:w="0" w:type="auto"/>
          </w:tcPr>
          <w:p>
            <w:pPr>
              <w:rPr>
                <w:rFonts w:hint="eastAsia" w:ascii="仿宋" w:hAnsi="仿宋" w:eastAsia="仿宋" w:cs="仿宋"/>
                <w:vertAlign w:val="baseline"/>
                <w:lang w:val="en-US" w:eastAsia="zh-Hans"/>
              </w:rPr>
            </w:pPr>
            <w:r>
              <w:rPr>
                <w:rFonts w:hint="eastAsia" w:ascii="仿宋" w:hAnsi="仿宋" w:eastAsia="仿宋" w:cs="仿宋"/>
                <w:vertAlign w:val="baseline"/>
                <w:lang w:val="en-US" w:eastAsia="zh-Hans"/>
              </w:rPr>
              <w:t>对接学校指定钉钉，支持绑定相关业务后，实现学生归等相关业务消息推送。</w:t>
            </w:r>
          </w:p>
        </w:tc>
        <w:tc>
          <w:tcPr>
            <w:tcW w:w="0" w:type="auto"/>
          </w:tcPr>
          <w:p>
            <w:pPr>
              <w:rPr>
                <w:rFonts w:hint="default" w:ascii="仿宋" w:hAnsi="仿宋" w:eastAsia="仿宋" w:cs="仿宋"/>
                <w:vertAlign w:val="baseline"/>
                <w:lang w:val="en-US" w:eastAsia="zh-Hans"/>
              </w:rPr>
            </w:pPr>
            <w:r>
              <w:rPr>
                <w:rFonts w:hint="eastAsia" w:ascii="仿宋" w:hAnsi="仿宋" w:eastAsia="仿宋" w:cs="仿宋"/>
                <w:vertAlign w:val="baseline"/>
                <w:lang w:val="en-US" w:eastAsia="zh-Hans"/>
              </w:rPr>
              <w:t>项</w:t>
            </w:r>
          </w:p>
        </w:tc>
        <w:tc>
          <w:tcPr>
            <w:tcW w:w="0" w:type="auto"/>
          </w:tcPr>
          <w:p>
            <w:pPr>
              <w:rPr>
                <w:rFonts w:hint="default" w:ascii="仿宋" w:hAnsi="仿宋" w:eastAsia="仿宋" w:cs="仿宋"/>
                <w:vertAlign w:val="baseline"/>
                <w:lang w:eastAsia="zh-Hans"/>
              </w:rPr>
            </w:pPr>
            <w:r>
              <w:rPr>
                <w:rFonts w:hint="default" w:ascii="仿宋" w:hAnsi="仿宋" w:eastAsia="仿宋" w:cs="仿宋"/>
                <w:vertAlign w:val="baseline"/>
                <w:lang w:eastAsia="zh-Han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hint="default" w:ascii="仿宋" w:hAnsi="仿宋" w:eastAsia="仿宋" w:cs="仿宋"/>
                <w:vertAlign w:val="baseline"/>
                <w:lang w:eastAsia="zh-Hans"/>
              </w:rPr>
            </w:pPr>
            <w:r>
              <w:rPr>
                <w:rFonts w:hint="default" w:ascii="仿宋" w:hAnsi="仿宋" w:eastAsia="仿宋" w:cs="仿宋"/>
                <w:vertAlign w:val="baseline"/>
                <w:lang w:eastAsia="zh-Hans"/>
              </w:rPr>
              <w:t>4</w:t>
            </w:r>
          </w:p>
        </w:tc>
        <w:tc>
          <w:tcPr>
            <w:tcW w:w="0" w:type="auto"/>
          </w:tcPr>
          <w:p>
            <w:pPr>
              <w:rPr>
                <w:rFonts w:hint="eastAsia" w:ascii="仿宋" w:hAnsi="仿宋" w:eastAsia="仿宋" w:cs="仿宋"/>
                <w:vertAlign w:val="baseline"/>
                <w:lang w:val="en-US" w:eastAsia="zh-Hans"/>
              </w:rPr>
            </w:pPr>
            <w:r>
              <w:rPr>
                <w:rFonts w:hint="eastAsia" w:ascii="仿宋" w:hAnsi="仿宋" w:eastAsia="仿宋" w:cs="仿宋"/>
                <w:vertAlign w:val="baseline"/>
                <w:lang w:val="en-US" w:eastAsia="zh-Hans"/>
              </w:rPr>
              <w:t>人脸识别设备对接</w:t>
            </w:r>
          </w:p>
        </w:tc>
        <w:tc>
          <w:tcPr>
            <w:tcW w:w="0" w:type="auto"/>
          </w:tcPr>
          <w:p>
            <w:pPr>
              <w:rPr>
                <w:rFonts w:hint="default" w:ascii="仿宋" w:hAnsi="仿宋" w:eastAsia="仿宋" w:cs="仿宋"/>
                <w:vertAlign w:val="baseline"/>
                <w:lang w:val="en-US" w:eastAsia="zh-Hans"/>
              </w:rPr>
            </w:pPr>
            <w:r>
              <w:rPr>
                <w:rFonts w:hint="eastAsia" w:ascii="仿宋" w:hAnsi="仿宋" w:eastAsia="仿宋" w:cs="仿宋"/>
                <w:vertAlign w:val="baseline"/>
                <w:lang w:val="en-US" w:eastAsia="zh-Hans"/>
              </w:rPr>
              <w:t>对接学校人脸识别测温设备，实时获取人员进出及测温数据，实现与健康上报数据汇总展示，</w:t>
            </w:r>
          </w:p>
        </w:tc>
        <w:tc>
          <w:tcPr>
            <w:tcW w:w="0" w:type="auto"/>
          </w:tcPr>
          <w:p>
            <w:pPr>
              <w:rPr>
                <w:rFonts w:hint="default" w:ascii="仿宋" w:hAnsi="仿宋" w:eastAsia="仿宋" w:cs="仿宋"/>
                <w:vertAlign w:val="baseline"/>
                <w:lang w:val="en-US" w:eastAsia="zh-Hans"/>
              </w:rPr>
            </w:pPr>
            <w:r>
              <w:rPr>
                <w:rFonts w:hint="eastAsia" w:ascii="仿宋" w:hAnsi="仿宋" w:eastAsia="仿宋" w:cs="仿宋"/>
                <w:vertAlign w:val="baseline"/>
                <w:lang w:val="en-US" w:eastAsia="zh-Hans"/>
              </w:rPr>
              <w:t>项</w:t>
            </w:r>
          </w:p>
        </w:tc>
        <w:tc>
          <w:tcPr>
            <w:tcW w:w="0" w:type="auto"/>
          </w:tcPr>
          <w:p>
            <w:pPr>
              <w:rPr>
                <w:rFonts w:hint="default" w:ascii="仿宋" w:hAnsi="仿宋" w:eastAsia="仿宋" w:cs="仿宋"/>
                <w:vertAlign w:val="baseline"/>
                <w:lang w:eastAsia="zh-Hans"/>
              </w:rPr>
            </w:pPr>
            <w:r>
              <w:rPr>
                <w:rFonts w:hint="default" w:ascii="仿宋" w:hAnsi="仿宋" w:eastAsia="仿宋" w:cs="仿宋"/>
                <w:vertAlign w:val="baseline"/>
                <w:lang w:eastAsia="zh-Hans"/>
              </w:rPr>
              <w:t>1</w:t>
            </w:r>
          </w:p>
        </w:tc>
      </w:tr>
    </w:tbl>
    <w:p>
      <w:pPr>
        <w:rPr>
          <w:rFonts w:hint="eastAsia"/>
          <w:lang w:val="en-US" w:eastAsia="zh-Hans"/>
        </w:rPr>
      </w:pPr>
    </w:p>
    <w:p>
      <w:pPr>
        <w:rPr>
          <w:rFonts w:hint="eastAsia"/>
          <w:highlight w:val="none"/>
        </w:rPr>
      </w:pPr>
      <w:r>
        <w:rPr>
          <w:rFonts w:hint="eastAsia"/>
          <w:highlight w:val="none"/>
        </w:rPr>
        <w:br w:type="page"/>
      </w:r>
    </w:p>
    <w:p>
      <w:pPr>
        <w:pStyle w:val="2"/>
        <w:rPr>
          <w:rFonts w:hint="eastAsia"/>
        </w:rPr>
      </w:pPr>
    </w:p>
    <w:p>
      <w:pPr>
        <w:pStyle w:val="9"/>
        <w:rPr>
          <w:rFonts w:hint="eastAsia"/>
          <w:sz w:val="30"/>
          <w:szCs w:val="30"/>
          <w:highlight w:val="none"/>
          <w:lang w:val="en-US" w:eastAsia="zh-CN"/>
        </w:rPr>
      </w:pPr>
      <w:r>
        <w:rPr>
          <w:rFonts w:hint="eastAsia"/>
          <w:sz w:val="30"/>
          <w:szCs w:val="30"/>
          <w:highlight w:val="none"/>
          <w:lang w:val="en-US" w:eastAsia="zh-CN"/>
        </w:rPr>
        <w:t>附件4：相关要求</w:t>
      </w:r>
    </w:p>
    <w:p>
      <w:pPr>
        <w:pStyle w:val="17"/>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一、（一）硬件存储要求：</w:t>
      </w:r>
    </w:p>
    <w:p>
      <w:pPr>
        <w:pStyle w:val="17"/>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1、服务器软件由公司方技术人员安装。</w:t>
      </w:r>
    </w:p>
    <w:p>
      <w:pPr>
        <w:pStyle w:val="17"/>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2、服务器的存储硬件设备必须安装在学校中心机房。</w:t>
      </w:r>
    </w:p>
    <w:p>
      <w:pPr>
        <w:pStyle w:val="17"/>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3、服务器上所装软件必须兼容当前学校的基础软件。</w:t>
      </w:r>
    </w:p>
    <w:p>
      <w:pPr>
        <w:pStyle w:val="17"/>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（二）软件使用要求</w:t>
      </w:r>
    </w:p>
    <w:p>
      <w:pPr>
        <w:pStyle w:val="17"/>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1、业务系统的使用、管理由业务部门负责。</w:t>
      </w:r>
    </w:p>
    <w:p>
      <w:pPr>
        <w:pStyle w:val="17"/>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2、公司必须免费提供全面的用户使用手册。</w:t>
      </w:r>
    </w:p>
    <w:p>
      <w:pPr>
        <w:pStyle w:val="17"/>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3、软件技术支持至少 3 年。</w:t>
      </w:r>
    </w:p>
    <w:p>
      <w:pPr>
        <w:pStyle w:val="17"/>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（三）数据安全要求</w:t>
      </w:r>
    </w:p>
    <w:p>
      <w:pPr>
        <w:pStyle w:val="17"/>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1、所装数据库必须符合学校数据中心的现行标准</w:t>
      </w:r>
    </w:p>
    <w:p>
      <w:pPr>
        <w:pStyle w:val="17"/>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2、公司免费向学校提供数据字典</w:t>
      </w:r>
    </w:p>
    <w:p>
      <w:pPr>
        <w:pStyle w:val="17"/>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3、公司向学校免费开放接口</w:t>
      </w:r>
    </w:p>
    <w:p>
      <w:pPr>
        <w:pStyle w:val="17"/>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4、系统运行产生的所有数据归学校所有</w:t>
      </w:r>
    </w:p>
    <w:p>
      <w:pPr>
        <w:pStyle w:val="17"/>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（四）网络安全要求</w:t>
      </w:r>
    </w:p>
    <w:p>
      <w:pPr>
        <w:pStyle w:val="17"/>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配合采购人做二级或以上等级保护</w:t>
      </w:r>
    </w:p>
    <w:p>
      <w:pPr>
        <w:pStyle w:val="17"/>
        <w:numPr>
          <w:ilvl w:val="0"/>
          <w:numId w:val="0"/>
        </w:num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二、交付期限</w:t>
      </w:r>
      <w:r>
        <w:rPr>
          <w:rFonts w:hint="eastAsia" w:ascii="仿宋_GB2312" w:hAnsi="仿宋_GB2312" w:eastAsia="仿宋_GB2312" w:cs="仿宋_GB2312"/>
          <w:color w:val="auto"/>
          <w:sz w:val="32"/>
          <w:szCs w:val="32"/>
          <w:lang w:val="en-US" w:eastAsia="zh-CN"/>
        </w:rPr>
        <w:t>：合同签订后10个工作日内项目实施并上线试运行，项目上线前需经校方评估批准。</w:t>
      </w:r>
    </w:p>
    <w:p>
      <w:pPr>
        <w:pStyle w:val="17"/>
        <w:numPr>
          <w:ilvl w:val="0"/>
          <w:numId w:val="0"/>
        </w:num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三、免费维护期：</w:t>
      </w:r>
      <w:r>
        <w:rPr>
          <w:rFonts w:hint="eastAsia" w:ascii="仿宋_GB2312" w:hAnsi="仿宋_GB2312" w:eastAsia="仿宋_GB2312" w:cs="仿宋_GB2312"/>
          <w:color w:val="auto"/>
          <w:sz w:val="32"/>
          <w:szCs w:val="32"/>
          <w:lang w:val="en-US" w:eastAsia="zh-CN"/>
        </w:rPr>
        <w:t>3年。</w:t>
      </w:r>
    </w:p>
    <w:p>
      <w:pPr>
        <w:pStyle w:val="17"/>
        <w:numPr>
          <w:ilvl w:val="0"/>
          <w:numId w:val="0"/>
        </w:numPr>
        <w:ind w:firstLine="420" w:firstLineChars="200"/>
        <w:rPr>
          <w:rFonts w:hint="default"/>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wYjA2ZjQ5YzUwMmUyMWQ5MWY1OTAxOGE4ZGNmN2UifQ=="/>
  </w:docVars>
  <w:rsids>
    <w:rsidRoot w:val="00B8598A"/>
    <w:rsid w:val="00062150"/>
    <w:rsid w:val="00121454"/>
    <w:rsid w:val="00122E9B"/>
    <w:rsid w:val="0016294F"/>
    <w:rsid w:val="001A3C19"/>
    <w:rsid w:val="001C61D3"/>
    <w:rsid w:val="001F4E43"/>
    <w:rsid w:val="00205732"/>
    <w:rsid w:val="0024523C"/>
    <w:rsid w:val="003C4264"/>
    <w:rsid w:val="00416030"/>
    <w:rsid w:val="00447404"/>
    <w:rsid w:val="00462738"/>
    <w:rsid w:val="00587B12"/>
    <w:rsid w:val="00613F80"/>
    <w:rsid w:val="00644D79"/>
    <w:rsid w:val="0069446E"/>
    <w:rsid w:val="006A4E9C"/>
    <w:rsid w:val="00702EAB"/>
    <w:rsid w:val="007C5B67"/>
    <w:rsid w:val="008A53BC"/>
    <w:rsid w:val="008C4DFA"/>
    <w:rsid w:val="008D6214"/>
    <w:rsid w:val="009B3C32"/>
    <w:rsid w:val="00A673B4"/>
    <w:rsid w:val="00B23A33"/>
    <w:rsid w:val="00B8598A"/>
    <w:rsid w:val="00BB7C0B"/>
    <w:rsid w:val="00C16EE6"/>
    <w:rsid w:val="00CA7AE2"/>
    <w:rsid w:val="00D008C1"/>
    <w:rsid w:val="00DA02AB"/>
    <w:rsid w:val="00DD1924"/>
    <w:rsid w:val="00F03CD8"/>
    <w:rsid w:val="00F719FA"/>
    <w:rsid w:val="01166FE6"/>
    <w:rsid w:val="046F4587"/>
    <w:rsid w:val="06D0507E"/>
    <w:rsid w:val="06FD2896"/>
    <w:rsid w:val="08CC3E0A"/>
    <w:rsid w:val="0C127D8D"/>
    <w:rsid w:val="0CB60CAE"/>
    <w:rsid w:val="0D060633"/>
    <w:rsid w:val="0D304EE6"/>
    <w:rsid w:val="0D6202AC"/>
    <w:rsid w:val="0DAD6BC9"/>
    <w:rsid w:val="10094278"/>
    <w:rsid w:val="10CD1887"/>
    <w:rsid w:val="15032F06"/>
    <w:rsid w:val="16027CCE"/>
    <w:rsid w:val="1B4B48F2"/>
    <w:rsid w:val="1D8F4C97"/>
    <w:rsid w:val="1DFB34B4"/>
    <w:rsid w:val="1F2F2768"/>
    <w:rsid w:val="1F455F0E"/>
    <w:rsid w:val="208465D8"/>
    <w:rsid w:val="20C3321F"/>
    <w:rsid w:val="21B80854"/>
    <w:rsid w:val="22C30BE6"/>
    <w:rsid w:val="23BE2A01"/>
    <w:rsid w:val="27FB62BC"/>
    <w:rsid w:val="28DD2273"/>
    <w:rsid w:val="29342F34"/>
    <w:rsid w:val="2E2446A0"/>
    <w:rsid w:val="335C6885"/>
    <w:rsid w:val="366D52F7"/>
    <w:rsid w:val="37357CCA"/>
    <w:rsid w:val="3CD85F7F"/>
    <w:rsid w:val="3E47606A"/>
    <w:rsid w:val="3F2662DB"/>
    <w:rsid w:val="3FE7577B"/>
    <w:rsid w:val="3FF37812"/>
    <w:rsid w:val="415011C2"/>
    <w:rsid w:val="497D499A"/>
    <w:rsid w:val="4BFB17A1"/>
    <w:rsid w:val="4D0347BD"/>
    <w:rsid w:val="532A086D"/>
    <w:rsid w:val="55EB1D4E"/>
    <w:rsid w:val="567857B9"/>
    <w:rsid w:val="599E7D41"/>
    <w:rsid w:val="5A1C60DC"/>
    <w:rsid w:val="5CFF1951"/>
    <w:rsid w:val="5DFF1020"/>
    <w:rsid w:val="622E5C0C"/>
    <w:rsid w:val="644F2874"/>
    <w:rsid w:val="6597408E"/>
    <w:rsid w:val="65AA11A0"/>
    <w:rsid w:val="6F7A7103"/>
    <w:rsid w:val="70B75FBE"/>
    <w:rsid w:val="717573DC"/>
    <w:rsid w:val="72B4110E"/>
    <w:rsid w:val="787362B9"/>
    <w:rsid w:val="7B6C2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line="360" w:lineRule="auto"/>
      <w:jc w:val="center"/>
      <w:outlineLvl w:val="1"/>
    </w:pPr>
    <w:rPr>
      <w:rFonts w:ascii="Cambria" w:hAnsi="Cambria"/>
      <w:b/>
      <w:bCs/>
      <w:sz w:val="24"/>
      <w:szCs w:val="32"/>
    </w:rPr>
  </w:style>
  <w:style w:type="paragraph" w:styleId="4">
    <w:name w:val="heading 4"/>
    <w:basedOn w:val="1"/>
    <w:next w:val="1"/>
    <w:qFormat/>
    <w:uiPriority w:val="0"/>
    <w:pPr>
      <w:spacing w:before="100" w:beforeAutospacing="1" w:after="100" w:afterAutospacing="1"/>
      <w:jc w:val="left"/>
      <w:outlineLvl w:val="3"/>
    </w:pPr>
    <w:rPr>
      <w:rFonts w:hint="eastAsia" w:ascii="宋体" w:hAnsi="宋体"/>
      <w:b/>
      <w:kern w:val="0"/>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qFormat/>
    <w:uiPriority w:val="0"/>
    <w:pPr>
      <w:widowControl w:val="0"/>
      <w:spacing w:line="360" w:lineRule="auto"/>
      <w:ind w:firstLine="420" w:firstLineChars="200"/>
      <w:jc w:val="both"/>
    </w:pPr>
    <w:rPr>
      <w:rFonts w:eastAsia="仿宋" w:asciiTheme="minorAscii" w:hAnsiTheme="minorAscii" w:cstheme="minorBidi"/>
      <w:kern w:val="2"/>
      <w:sz w:val="24"/>
      <w:szCs w:val="24"/>
      <w:lang w:val="en-US" w:eastAsia="zh-CN" w:bidi="ar-SA"/>
    </w:rPr>
  </w:style>
  <w:style w:type="paragraph" w:styleId="5">
    <w:name w:val="Body Text"/>
    <w:basedOn w:val="1"/>
    <w:next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spacing w:line="380" w:lineRule="exact"/>
      <w:jc w:val="distribute"/>
    </w:pPr>
    <w:rPr>
      <w:rFonts w:eastAsia="黑体"/>
    </w:rPr>
  </w:style>
  <w:style w:type="paragraph" w:styleId="9">
    <w:name w:val="HTML Preformatted"/>
    <w:basedOn w:val="1"/>
    <w:next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0">
    <w:name w:val="Normal (Web)"/>
    <w:basedOn w:val="1"/>
    <w:qFormat/>
    <w:uiPriority w:val="0"/>
    <w:pPr>
      <w:spacing w:before="100" w:beforeAutospacing="1" w:after="100" w:afterAutospacing="1"/>
      <w:jc w:val="left"/>
    </w:pPr>
    <w:rPr>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标4"/>
    <w:basedOn w:val="15"/>
    <w:next w:val="1"/>
    <w:qFormat/>
    <w:uiPriority w:val="99"/>
    <w:pPr>
      <w:spacing w:before="240"/>
      <w:outlineLvl w:val="3"/>
    </w:pPr>
    <w:rPr>
      <w:rFonts w:cs="Arial"/>
    </w:rPr>
  </w:style>
  <w:style w:type="paragraph" w:customStyle="1" w:styleId="15">
    <w:name w:val="标3"/>
    <w:basedOn w:val="1"/>
    <w:qFormat/>
    <w:uiPriority w:val="99"/>
    <w:pPr>
      <w:adjustRightInd w:val="0"/>
      <w:spacing w:before="360" w:after="360" w:line="240" w:lineRule="exact"/>
      <w:jc w:val="left"/>
      <w:outlineLvl w:val="2"/>
    </w:pPr>
    <w:rPr>
      <w:rFonts w:ascii="Arial" w:hAnsi="Arial"/>
      <w:b/>
      <w:bCs/>
      <w:kern w:val="24"/>
    </w:rPr>
  </w:style>
  <w:style w:type="paragraph" w:customStyle="1" w:styleId="16">
    <w:name w:val="商院正文"/>
    <w:basedOn w:val="1"/>
    <w:qFormat/>
    <w:uiPriority w:val="0"/>
    <w:pPr>
      <w:spacing w:line="560" w:lineRule="exact"/>
      <w:ind w:firstLine="200" w:firstLineChars="200"/>
    </w:pPr>
    <w:rPr>
      <w:rFonts w:ascii="仿宋" w:hAnsi="仿宋" w:eastAsia="仿宋"/>
      <w:sz w:val="32"/>
      <w:szCs w:val="32"/>
    </w:rPr>
  </w:style>
  <w:style w:type="paragraph" w:styleId="17">
    <w:name w:val="List Paragraph"/>
    <w:basedOn w:val="1"/>
    <w:qFormat/>
    <w:uiPriority w:val="34"/>
    <w:pPr>
      <w:ind w:firstLine="420" w:firstLineChars="200"/>
    </w:pPr>
  </w:style>
  <w:style w:type="paragraph" w:customStyle="1" w:styleId="18">
    <w:name w:val="正文样式"/>
    <w:qFormat/>
    <w:uiPriority w:val="0"/>
    <w:pPr>
      <w:widowControl w:val="0"/>
      <w:ind w:firstLine="420"/>
      <w:jc w:val="both"/>
    </w:pPr>
    <w:rPr>
      <w:rFonts w:hint="eastAsia" w:ascii="Times New Roman" w:hAnsi="Times New Roman" w:eastAsia="仿宋" w:cs="Times New Roman"/>
      <w:kern w:val="2"/>
      <w:sz w:val="24"/>
      <w:szCs w:val="24"/>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2247</Words>
  <Characters>2993</Characters>
  <Lines>11</Lines>
  <Paragraphs>3</Paragraphs>
  <TotalTime>5</TotalTime>
  <ScaleCrop>false</ScaleCrop>
  <LinksUpToDate>false</LinksUpToDate>
  <CharactersWithSpaces>3175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2022-08-02T02:27:00Z</dcterms:created>
  <dc:creator>Administrator</dc:creator>
  <cp:lastModifiedBy>follow the sun</cp:lastModifiedBy>
  <dcterms:modified xsi:type="dcterms:W3CDTF">2022-11-28T01:20:25Z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E831FB4E338742ACAC2E413593E53BD6</vt:lpwstr>
  </property>
</Properties>
</file>